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F3" w:rsidRPr="00A1577D" w:rsidRDefault="00C059F3" w:rsidP="00C059F3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A1577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Министерство образования и науки Российской Федерации</w:t>
      </w:r>
    </w:p>
    <w:p w:rsidR="00C059F3" w:rsidRPr="00A1577D" w:rsidRDefault="00C059F3" w:rsidP="00C059F3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577D">
        <w:rPr>
          <w:rFonts w:ascii="Times New Roman" w:eastAsia="Times New Roman" w:hAnsi="Times New Roman" w:cs="Times New Roman"/>
          <w:sz w:val="28"/>
          <w:szCs w:val="28"/>
          <w:lang w:eastAsia="zh-CN"/>
        </w:rPr>
        <w:t>Московский государственный университет имени М.В. Ломоносова</w:t>
      </w:r>
    </w:p>
    <w:p w:rsidR="00C059F3" w:rsidRPr="00A1577D" w:rsidRDefault="00C059F3" w:rsidP="00C059F3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A1577D">
        <w:rPr>
          <w:rFonts w:ascii="Times New Roman" w:eastAsia="Times New Roman" w:hAnsi="Times New Roman" w:cs="Times New Roman"/>
          <w:sz w:val="28"/>
          <w:szCs w:val="24"/>
          <w:lang w:eastAsia="zh-CN"/>
        </w:rPr>
        <w:t>Факультет вычислительной математики и кибернетики</w:t>
      </w:r>
    </w:p>
    <w:p w:rsidR="00C059F3" w:rsidRPr="00A1577D" w:rsidRDefault="00C059F3" w:rsidP="00C059F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1577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C059F3" w:rsidRPr="00A1577D" w:rsidTr="006B6287">
        <w:tc>
          <w:tcPr>
            <w:tcW w:w="5103" w:type="dxa"/>
          </w:tcPr>
          <w:p w:rsidR="00C059F3" w:rsidRPr="00A1577D" w:rsidRDefault="00C059F3" w:rsidP="006B6287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Calibri"/>
                <w:lang w:eastAsia="zh-CN"/>
              </w:rPr>
            </w:pPr>
          </w:p>
          <w:p w:rsidR="00C059F3" w:rsidRPr="00A1577D" w:rsidRDefault="00C059F3" w:rsidP="006B6287">
            <w:pPr>
              <w:suppressAutoHyphens/>
              <w:spacing w:after="0" w:line="240" w:lineRule="auto"/>
              <w:ind w:left="283" w:firstLine="612"/>
              <w:rPr>
                <w:rFonts w:ascii="Times New Roman" w:eastAsia="Times New Roman" w:hAnsi="Times New Roman" w:cs="Calibri"/>
                <w:lang w:eastAsia="zh-CN"/>
              </w:rPr>
            </w:pPr>
          </w:p>
        </w:tc>
        <w:tc>
          <w:tcPr>
            <w:tcW w:w="4820" w:type="dxa"/>
          </w:tcPr>
          <w:p w:rsidR="00C059F3" w:rsidRPr="00A1577D" w:rsidRDefault="00C059F3" w:rsidP="006B628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A157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УТВЕРЖДАЮ                              </w:t>
            </w:r>
          </w:p>
          <w:p w:rsidR="00C059F3" w:rsidRPr="00A1577D" w:rsidRDefault="00C059F3" w:rsidP="006B628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157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Декан факультета ВМК</w:t>
            </w:r>
          </w:p>
          <w:p w:rsidR="00C059F3" w:rsidRPr="00A1577D" w:rsidRDefault="00C059F3" w:rsidP="006B62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059F3" w:rsidRPr="00A1577D" w:rsidRDefault="00C059F3" w:rsidP="006B62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157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_____________Е.И. Моисеев</w:t>
            </w:r>
          </w:p>
          <w:p w:rsidR="00C059F3" w:rsidRPr="00A1577D" w:rsidRDefault="00C059F3" w:rsidP="006B6287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A1577D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</w:p>
          <w:p w:rsidR="00C059F3" w:rsidRPr="00A1577D" w:rsidRDefault="00C059F3" w:rsidP="006B6287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A1577D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sym w:font="Symbol" w:char="F0B2"/>
            </w:r>
            <w:r w:rsidRPr="00A1577D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____</w:t>
            </w:r>
            <w:r w:rsidRPr="00A1577D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sym w:font="Symbol" w:char="F0B2"/>
            </w:r>
            <w:r w:rsidRPr="00A1577D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     ____________       2018 г.</w:t>
            </w:r>
          </w:p>
          <w:p w:rsidR="00C059F3" w:rsidRPr="00A1577D" w:rsidRDefault="00C059F3" w:rsidP="006B6287">
            <w:pPr>
              <w:suppressAutoHyphens/>
              <w:spacing w:after="0" w:line="240" w:lineRule="auto"/>
              <w:ind w:left="283" w:firstLine="1332"/>
              <w:rPr>
                <w:rFonts w:ascii="Times New Roman" w:eastAsia="Times New Roman" w:hAnsi="Times New Roman" w:cs="Calibri"/>
                <w:lang w:eastAsia="zh-CN"/>
              </w:rPr>
            </w:pPr>
          </w:p>
        </w:tc>
      </w:tr>
    </w:tbl>
    <w:p w:rsidR="001B6C51" w:rsidRPr="001B6C51" w:rsidRDefault="001B6C51" w:rsidP="001B6C5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1B6C51" w:rsidRPr="001B6C51" w:rsidRDefault="001B6C51" w:rsidP="001B6C51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B6C51" w:rsidRPr="001B6C51" w:rsidRDefault="001B6C51" w:rsidP="001B6C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1B6C51" w:rsidRPr="001B6C51" w:rsidRDefault="001B6C51" w:rsidP="001B6C51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</w:t>
      </w:r>
    </w:p>
    <w:p w:rsidR="008773B9" w:rsidRPr="008773B9" w:rsidRDefault="008773B9" w:rsidP="008773B9">
      <w:pPr>
        <w:snapToGrid w:val="0"/>
        <w:jc w:val="center"/>
        <w:rPr>
          <w:b/>
          <w:sz w:val="32"/>
          <w:szCs w:val="32"/>
          <w:u w:val="single"/>
        </w:rPr>
      </w:pPr>
      <w:r w:rsidRPr="008773B9">
        <w:rPr>
          <w:b/>
          <w:sz w:val="48"/>
          <w:szCs w:val="48"/>
          <w:u w:val="single"/>
        </w:rPr>
        <w:t>Основы сетевой безопасности</w:t>
      </w:r>
    </w:p>
    <w:p w:rsidR="001B6C51" w:rsidRPr="001B6C51" w:rsidRDefault="008773B9" w:rsidP="001B6C51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B6C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6C51" w:rsidRPr="001B6C51">
        <w:rPr>
          <w:rFonts w:ascii="Times New Roman" w:eastAsia="Times New Roman" w:hAnsi="Times New Roman" w:cs="Times New Roman"/>
          <w:lang w:eastAsia="ru-RU"/>
        </w:rPr>
        <w:t>(наименование программы)</w:t>
      </w:r>
    </w:p>
    <w:p w:rsidR="001B6C51" w:rsidRPr="001B6C51" w:rsidRDefault="001B6C51" w:rsidP="001B6C5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B6C51" w:rsidRPr="001B6C51" w:rsidRDefault="001B6C51" w:rsidP="001B6C51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B6C51" w:rsidRPr="001B6C51" w:rsidRDefault="001B6C51" w:rsidP="001B6C51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B6C51" w:rsidRPr="001B6C51" w:rsidRDefault="001B6C51" w:rsidP="001B6C51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B6C51" w:rsidRPr="001B6C51" w:rsidRDefault="001B6C51" w:rsidP="001B6C51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B6C51" w:rsidRPr="001B6C51" w:rsidRDefault="001B6C51" w:rsidP="001B6C51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B6C51" w:rsidRPr="001B6C51" w:rsidRDefault="008773B9" w:rsidP="001B6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 </w:t>
      </w:r>
      <w:r w:rsidR="001B6C51" w:rsidRPr="001B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г.</w:t>
      </w:r>
    </w:p>
    <w:p w:rsidR="001B6C51" w:rsidRPr="001B6C51" w:rsidRDefault="001B6C51" w:rsidP="00362111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5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1B6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Цель реализации программы</w:t>
      </w:r>
    </w:p>
    <w:p w:rsidR="00F62F3D" w:rsidRPr="00362111" w:rsidRDefault="00F62F3D" w:rsidP="003621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362111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После прослушивания курса и успешной сдачи экзамена слушатели будут </w:t>
      </w:r>
    </w:p>
    <w:p w:rsidR="00F62F3D" w:rsidRPr="00362111" w:rsidRDefault="00F62F3D" w:rsidP="003621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36211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Знать</w:t>
      </w:r>
    </w:p>
    <w:p w:rsidR="00F62F3D" w:rsidRPr="00362111" w:rsidRDefault="00F62F3D" w:rsidP="003621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362111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Понятия и определения, относящиеся к информационной безопасности, основные алгоритмы симметричного и асимметричного шифрования, криптографические хэш-функции и способы аутентификации сообщений, основные понятия </w:t>
      </w:r>
      <w:r w:rsidR="00362111">
        <w:rPr>
          <w:rFonts w:ascii="Times New Roman" w:eastAsia="Times New Roman" w:hAnsi="Times New Roman" w:cs="Times New Roman"/>
          <w:bCs/>
          <w:sz w:val="24"/>
          <w:lang w:eastAsia="ru-RU"/>
        </w:rPr>
        <w:t>и</w:t>
      </w:r>
      <w:r w:rsidRPr="00362111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нфраструктуры </w:t>
      </w:r>
      <w:r w:rsidR="00362111">
        <w:rPr>
          <w:rFonts w:ascii="Times New Roman" w:eastAsia="Times New Roman" w:hAnsi="Times New Roman" w:cs="Times New Roman"/>
          <w:bCs/>
          <w:sz w:val="24"/>
          <w:lang w:eastAsia="ru-RU"/>
        </w:rPr>
        <w:t>о</w:t>
      </w:r>
      <w:r w:rsidRPr="00362111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ткрытого </w:t>
      </w:r>
      <w:r w:rsidR="00362111">
        <w:rPr>
          <w:rFonts w:ascii="Times New Roman" w:eastAsia="Times New Roman" w:hAnsi="Times New Roman" w:cs="Times New Roman"/>
          <w:bCs/>
          <w:sz w:val="24"/>
          <w:lang w:eastAsia="ru-RU"/>
        </w:rPr>
        <w:t>к</w:t>
      </w:r>
      <w:r w:rsidRPr="00362111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люча; </w:t>
      </w:r>
      <w:bookmarkStart w:id="1" w:name="_Toc372818005"/>
      <w:r w:rsidRPr="00362111">
        <w:rPr>
          <w:rFonts w:ascii="Times New Roman" w:eastAsia="Times New Roman" w:hAnsi="Times New Roman" w:cs="Times New Roman"/>
          <w:bCs/>
          <w:sz w:val="24"/>
          <w:lang w:eastAsia="ru-RU"/>
        </w:rPr>
        <w:t>принципы создания безопасной ИТ-инфраструктуры</w:t>
      </w:r>
      <w:bookmarkEnd w:id="1"/>
      <w:r w:rsidRPr="00362111">
        <w:rPr>
          <w:rFonts w:ascii="Times New Roman" w:eastAsia="Times New Roman" w:hAnsi="Times New Roman" w:cs="Times New Roman"/>
          <w:bCs/>
          <w:sz w:val="24"/>
          <w:lang w:eastAsia="ru-RU"/>
        </w:rPr>
        <w:t>, основные технологии туннелирования прикладного и сетевого уровней</w:t>
      </w:r>
      <w:r w:rsidR="00362111" w:rsidRPr="00362111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, классификацию межсетевых экранов, классификацию </w:t>
      </w:r>
      <w:bookmarkStart w:id="2" w:name="_Toc372818115"/>
      <w:r w:rsidR="00362111" w:rsidRPr="00362111">
        <w:rPr>
          <w:rFonts w:ascii="Times New Roman" w:eastAsia="Times New Roman" w:hAnsi="Times New Roman" w:cs="Times New Roman"/>
          <w:bCs/>
          <w:sz w:val="24"/>
          <w:lang w:eastAsia="ru-RU"/>
        </w:rPr>
        <w:t>систем обнаружения и предотвращения проникновений</w:t>
      </w:r>
      <w:bookmarkEnd w:id="2"/>
      <w:r w:rsidR="00362111" w:rsidRPr="00362111"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F62F3D" w:rsidRPr="00362111" w:rsidRDefault="00F62F3D" w:rsidP="003621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36211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Уметь</w:t>
      </w:r>
    </w:p>
    <w:p w:rsidR="00F62F3D" w:rsidRPr="00362111" w:rsidRDefault="00F62F3D" w:rsidP="003621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362111">
        <w:rPr>
          <w:rFonts w:ascii="Times New Roman" w:eastAsia="Times New Roman" w:hAnsi="Times New Roman" w:cs="Times New Roman"/>
          <w:bCs/>
          <w:sz w:val="24"/>
          <w:lang w:eastAsia="ru-RU"/>
        </w:rPr>
        <w:t>Использовать различные механизмы и сервисы обеспечения безопасности в протоколах туннелирования</w:t>
      </w:r>
      <w:r w:rsidR="00362111" w:rsidRPr="00362111">
        <w:rPr>
          <w:rFonts w:ascii="Times New Roman" w:eastAsia="Times New Roman" w:hAnsi="Times New Roman" w:cs="Times New Roman"/>
          <w:bCs/>
          <w:sz w:val="24"/>
          <w:lang w:eastAsia="ru-RU"/>
        </w:rPr>
        <w:t>, создавать политики межсетевых экранов и систем обнаружения проникновений.</w:t>
      </w:r>
    </w:p>
    <w:p w:rsidR="00F62F3D" w:rsidRPr="00362111" w:rsidRDefault="00F62F3D" w:rsidP="003621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36211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Владеть</w:t>
      </w:r>
    </w:p>
    <w:p w:rsidR="00362111" w:rsidRPr="00362111" w:rsidRDefault="00F62F3D" w:rsidP="003621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362111">
        <w:rPr>
          <w:rFonts w:ascii="Times New Roman" w:eastAsia="Times New Roman" w:hAnsi="Times New Roman" w:cs="Times New Roman"/>
          <w:bCs/>
          <w:sz w:val="24"/>
          <w:lang w:eastAsia="ru-RU"/>
        </w:rPr>
        <w:t>Методологией создания политики безопасности</w:t>
      </w:r>
      <w:r w:rsidR="00362111" w:rsidRPr="00362111">
        <w:rPr>
          <w:rFonts w:ascii="Times New Roman" w:eastAsia="Times New Roman" w:hAnsi="Times New Roman" w:cs="Times New Roman"/>
          <w:bCs/>
          <w:sz w:val="24"/>
          <w:lang w:eastAsia="ru-RU"/>
        </w:rPr>
        <w:t>, политик межсетевых экранов и систем обнаружения проникновения.</w:t>
      </w:r>
    </w:p>
    <w:p w:rsidR="001B6C51" w:rsidRPr="001B6C51" w:rsidRDefault="001B6C51" w:rsidP="00362111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Форм</w:t>
      </w:r>
      <w:r w:rsidR="00877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ализованные результаты обучения</w:t>
      </w:r>
    </w:p>
    <w:p w:rsidR="00723E84" w:rsidRDefault="00723E84" w:rsidP="00723E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723E84">
        <w:rPr>
          <w:rFonts w:ascii="Times New Roman" w:eastAsia="Times New Roman" w:hAnsi="Times New Roman" w:cs="Times New Roman"/>
          <w:bCs/>
          <w:sz w:val="24"/>
          <w:lang w:eastAsia="ru-RU"/>
        </w:rPr>
        <w:t>Курс предполагает изучение методологических и алгоритмических основ, стандартов, а также механизмов и сервисов безопасности информационных технологий. Значительное внимание уделяется изучению наиболее важных сервисов и механизмов защиты информации, криптографических алгоритмов и протоколов, проблем информационной безопасности в сети интернет. В частности рассмотрены основные алгоритмы симметричного шифрования: DES, 3DES, IDEA, ГОСТ 28147, Blowfish, Rijndael, а также режимы их использования; рассмотрены алгоритмы шифрования с открытым ключом RSA, Диффи-Хеллмана и DSS, рассмотрены принципы распределения открытых ключей, стандарт Х.509 третьей версии и принципы создания инфраструктуры открытого ключа, рассмотрены наиболее широко используемые протоколы сетевой безопасности прикладного уровня и протокол создания виртуальных частных сетей.</w:t>
      </w:r>
    </w:p>
    <w:p w:rsidR="00723E84" w:rsidRPr="00723E84" w:rsidRDefault="00723E84" w:rsidP="00723E84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723E84">
        <w:rPr>
          <w:rFonts w:ascii="Times New Roman" w:eastAsia="Times New Roman" w:hAnsi="Times New Roman" w:cs="Times New Roman"/>
          <w:bCs/>
          <w:sz w:val="24"/>
          <w:lang w:eastAsia="ru-RU"/>
        </w:rPr>
        <w:t>Рассматриваются технологии межсетевых экранов, систем обнаружения проникновений. Основное внимание уделяется получению практических навыков по созданию безопасной сетевой инфраструктуры, в частности развертыванию и настройки межсетевых экранов.</w:t>
      </w:r>
    </w:p>
    <w:p w:rsidR="00723E84" w:rsidRPr="00723E84" w:rsidRDefault="00723E84" w:rsidP="00723E84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723E84">
        <w:rPr>
          <w:rFonts w:ascii="Times New Roman" w:eastAsia="Times New Roman" w:hAnsi="Times New Roman" w:cs="Times New Roman"/>
          <w:bCs/>
          <w:sz w:val="24"/>
          <w:lang w:eastAsia="ru-RU"/>
        </w:rPr>
        <w:t>Рассматриваются наиболее широко используемые протоколы сетевой безопасности прикладного, сетевого и канального уровней. Основное внимание уделяется получению практических навыков, необходимым для развертывания и настройки виртуальных частных сетей.</w:t>
      </w:r>
    </w:p>
    <w:p w:rsidR="00DE20C8" w:rsidRDefault="00DE20C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B6C51" w:rsidRPr="001B6C51" w:rsidRDefault="001B6C51" w:rsidP="00723E84">
      <w:pPr>
        <w:spacing w:before="12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Содержание программы</w:t>
      </w:r>
    </w:p>
    <w:p w:rsidR="001B6C51" w:rsidRPr="001B6C51" w:rsidRDefault="001B6C51" w:rsidP="001B6C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1B6C51" w:rsidRPr="001B6C51" w:rsidRDefault="001B6C51" w:rsidP="001B6C51">
      <w:pPr>
        <w:tabs>
          <w:tab w:val="left" w:pos="269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повышения квалификации</w:t>
      </w:r>
    </w:p>
    <w:p w:rsidR="001B6C51" w:rsidRPr="001B6C51" w:rsidRDefault="001B6C51" w:rsidP="001B6C51">
      <w:pPr>
        <w:tabs>
          <w:tab w:val="left" w:pos="269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95268" w:rsidRPr="00095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сетевой безопасности</w:t>
      </w:r>
      <w:r w:rsidRPr="001B6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B6C51" w:rsidRPr="001B6C51" w:rsidRDefault="001B6C51" w:rsidP="001B6C51">
      <w:pPr>
        <w:tabs>
          <w:tab w:val="left" w:pos="269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268" w:rsidRPr="00723E84" w:rsidRDefault="00095268" w:rsidP="00723E8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3E8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Категория слушателей: </w:t>
      </w:r>
      <w:r w:rsidRPr="00723E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сетевые администраторы, желающие изучить теоретические основы сетевой безопасности, необходимые для развертывания и настройки виртуальных частных сетей.</w:t>
      </w:r>
    </w:p>
    <w:p w:rsidR="00095268" w:rsidRPr="00723E84" w:rsidRDefault="00095268" w:rsidP="00723E8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обучения:</w:t>
      </w:r>
      <w:r w:rsidRPr="0072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86258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72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201273" w:rsidRPr="00723E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2111" w:rsidRPr="0072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дистанционной работы, 72 часа </w:t>
      </w:r>
      <w:r w:rsidR="00362111" w:rsidRPr="0072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аудиторной </w:t>
      </w:r>
      <w:r w:rsidR="00D8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(лабораторной) </w:t>
      </w:r>
      <w:r w:rsidR="00362111" w:rsidRPr="00723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 144 часа самостоятельной работы.</w:t>
      </w:r>
    </w:p>
    <w:p w:rsidR="00095268" w:rsidRPr="00723E84" w:rsidRDefault="00095268" w:rsidP="00723E8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занятий:</w:t>
      </w:r>
      <w:r w:rsidRPr="0072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 раз в неделю по 4 ак.часа или 4 дня по 8 ак. часов.</w:t>
      </w:r>
    </w:p>
    <w:p w:rsidR="001B6C51" w:rsidRPr="001B6C51" w:rsidRDefault="001B6C51" w:rsidP="001B6C51">
      <w:pPr>
        <w:tabs>
          <w:tab w:val="left" w:pos="269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4168"/>
        <w:gridCol w:w="1659"/>
        <w:gridCol w:w="1761"/>
        <w:gridCol w:w="1270"/>
      </w:tblGrid>
      <w:tr w:rsidR="001B6C51" w:rsidRPr="001B6C51" w:rsidTr="00723E84">
        <w:trPr>
          <w:cantSplit/>
          <w:trHeight w:val="383"/>
        </w:trPr>
        <w:tc>
          <w:tcPr>
            <w:tcW w:w="340" w:type="pct"/>
            <w:vMerge w:val="restart"/>
            <w:tcBorders>
              <w:bottom w:val="single" w:sz="4" w:space="0" w:color="auto"/>
            </w:tcBorders>
          </w:tcPr>
          <w:p w:rsidR="001B6C51" w:rsidRPr="001B6C51" w:rsidRDefault="001B6C51" w:rsidP="001B6C51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B6C51" w:rsidRPr="001B6C51" w:rsidRDefault="001B6C51" w:rsidP="001B6C51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309" w:type="pct"/>
            <w:vMerge w:val="restart"/>
            <w:tcBorders>
              <w:bottom w:val="single" w:sz="4" w:space="0" w:color="auto"/>
            </w:tcBorders>
          </w:tcPr>
          <w:p w:rsidR="001B6C51" w:rsidRPr="001B6C51" w:rsidRDefault="001B6C51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B6C51" w:rsidRPr="001B6C51" w:rsidRDefault="001B6C51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</w:t>
            </w:r>
          </w:p>
        </w:tc>
        <w:tc>
          <w:tcPr>
            <w:tcW w:w="763" w:type="pct"/>
            <w:vMerge w:val="restart"/>
            <w:tcBorders>
              <w:bottom w:val="single" w:sz="4" w:space="0" w:color="auto"/>
            </w:tcBorders>
          </w:tcPr>
          <w:p w:rsidR="001B6C51" w:rsidRPr="001B6C51" w:rsidRDefault="00723E84" w:rsidP="001B6C51">
            <w:pPr>
              <w:spacing w:after="0" w:line="240" w:lineRule="auto"/>
              <w:ind w:left="-137"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D8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аудиторной работы</w:t>
            </w:r>
          </w:p>
          <w:p w:rsidR="001B6C51" w:rsidRPr="001B6C51" w:rsidRDefault="00723E84" w:rsidP="00723E8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(ак. </w:t>
            </w:r>
            <w:r w:rsidR="001B6C51"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ов)</w:t>
            </w:r>
          </w:p>
        </w:tc>
        <w:tc>
          <w:tcPr>
            <w:tcW w:w="1588" w:type="pct"/>
            <w:gridSpan w:val="2"/>
            <w:tcBorders>
              <w:bottom w:val="single" w:sz="4" w:space="0" w:color="auto"/>
            </w:tcBorders>
          </w:tcPr>
          <w:p w:rsidR="001B6C51" w:rsidRPr="001B6C51" w:rsidRDefault="001B6C51" w:rsidP="001B6C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D86258" w:rsidRPr="001B6C51" w:rsidTr="00723E84">
        <w:trPr>
          <w:cantSplit/>
        </w:trPr>
        <w:tc>
          <w:tcPr>
            <w:tcW w:w="340" w:type="pct"/>
            <w:vMerge/>
          </w:tcPr>
          <w:p w:rsidR="001B6C51" w:rsidRPr="001B6C51" w:rsidRDefault="001B6C51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vMerge/>
          </w:tcPr>
          <w:p w:rsidR="001B6C51" w:rsidRPr="001B6C51" w:rsidRDefault="001B6C51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Merge/>
          </w:tcPr>
          <w:p w:rsidR="001B6C51" w:rsidRPr="001B6C51" w:rsidRDefault="001B6C51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:rsidR="001B6C51" w:rsidRPr="001B6C51" w:rsidRDefault="00D86258" w:rsidP="001B6C51">
            <w:pPr>
              <w:spacing w:after="0" w:line="240" w:lineRule="auto"/>
              <w:ind w:left="-45"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работа (</w:t>
            </w:r>
            <w:r w:rsidR="001B6C51"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9" w:type="pct"/>
          </w:tcPr>
          <w:p w:rsidR="001B6C51" w:rsidRPr="001B6C51" w:rsidRDefault="001B6C51" w:rsidP="001B6C51">
            <w:pPr>
              <w:spacing w:after="0" w:line="240" w:lineRule="auto"/>
              <w:ind w:left="-45"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практич. </w:t>
            </w:r>
          </w:p>
          <w:p w:rsidR="001B6C51" w:rsidRPr="001B6C51" w:rsidRDefault="001B6C51" w:rsidP="001B6C51">
            <w:pPr>
              <w:spacing w:after="0" w:line="240" w:lineRule="auto"/>
              <w:ind w:left="-45"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лаборат.</w:t>
            </w:r>
          </w:p>
          <w:p w:rsidR="001B6C51" w:rsidRPr="001B6C51" w:rsidRDefault="001B6C51" w:rsidP="001B6C51">
            <w:pPr>
              <w:spacing w:after="0" w:line="240" w:lineRule="auto"/>
              <w:ind w:left="-45"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D86258" w:rsidRPr="001B6C51" w:rsidTr="00723E84">
        <w:trPr>
          <w:cantSplit/>
          <w:trHeight w:val="270"/>
        </w:trPr>
        <w:tc>
          <w:tcPr>
            <w:tcW w:w="340" w:type="pct"/>
          </w:tcPr>
          <w:p w:rsidR="00DB7BCF" w:rsidRPr="00095268" w:rsidRDefault="00DB7BCF" w:rsidP="0009526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</w:tcPr>
          <w:p w:rsidR="00DB7BCF" w:rsidRPr="00E54463" w:rsidRDefault="00DB7BCF" w:rsidP="001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создания надежной и безопасной ИТ-инфраструктуры</w:t>
            </w:r>
          </w:p>
        </w:tc>
        <w:tc>
          <w:tcPr>
            <w:tcW w:w="763" w:type="pct"/>
          </w:tcPr>
          <w:p w:rsidR="00DB7BCF" w:rsidRPr="00CE00B4" w:rsidRDefault="00DB7BCF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0" w:type="pct"/>
          </w:tcPr>
          <w:p w:rsidR="00DB7BCF" w:rsidRPr="00E54463" w:rsidRDefault="00DB7BCF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pct"/>
          </w:tcPr>
          <w:p w:rsidR="00DB7BCF" w:rsidRPr="00E54463" w:rsidRDefault="00DB7BCF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6258" w:rsidRPr="001B6C51" w:rsidTr="00723E84">
        <w:trPr>
          <w:cantSplit/>
          <w:trHeight w:val="270"/>
        </w:trPr>
        <w:tc>
          <w:tcPr>
            <w:tcW w:w="340" w:type="pct"/>
          </w:tcPr>
          <w:p w:rsidR="00DB7BCF" w:rsidRPr="00095268" w:rsidRDefault="00DB7BCF" w:rsidP="0009526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</w:tcPr>
          <w:p w:rsidR="00DB7BCF" w:rsidRPr="00E54463" w:rsidRDefault="00DB7BCF" w:rsidP="001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72818164"/>
            <w:r w:rsidRPr="00E5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Сегментирование сетей на канальном уровне</w:t>
            </w:r>
            <w:bookmarkEnd w:id="3"/>
          </w:p>
        </w:tc>
        <w:tc>
          <w:tcPr>
            <w:tcW w:w="763" w:type="pct"/>
          </w:tcPr>
          <w:p w:rsidR="00DB7BCF" w:rsidRPr="00CE00B4" w:rsidRDefault="00DB7BCF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pct"/>
          </w:tcPr>
          <w:p w:rsidR="00DB7BCF" w:rsidRPr="00E54463" w:rsidRDefault="00DB7BCF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pct"/>
          </w:tcPr>
          <w:p w:rsidR="00DB7BCF" w:rsidRPr="00E54463" w:rsidRDefault="00DB7BCF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6258" w:rsidRPr="001B6C51" w:rsidTr="00723E84">
        <w:trPr>
          <w:cantSplit/>
          <w:trHeight w:val="270"/>
        </w:trPr>
        <w:tc>
          <w:tcPr>
            <w:tcW w:w="340" w:type="pct"/>
          </w:tcPr>
          <w:p w:rsidR="00DB7BCF" w:rsidRPr="00095268" w:rsidRDefault="00DB7BCF" w:rsidP="0009526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</w:tcPr>
          <w:p w:rsidR="00DB7BCF" w:rsidRPr="00E54463" w:rsidRDefault="00DB7BCF" w:rsidP="001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72818166"/>
            <w:r w:rsidRPr="00E5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межсетевых экран</w:t>
            </w:r>
            <w:bookmarkEnd w:id="4"/>
            <w:r w:rsidRPr="00E5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763" w:type="pct"/>
          </w:tcPr>
          <w:p w:rsidR="00DB7BCF" w:rsidRPr="00CE00B4" w:rsidRDefault="00DB7BCF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0" w:type="pct"/>
          </w:tcPr>
          <w:p w:rsidR="00DB7BCF" w:rsidRPr="00E54463" w:rsidRDefault="00DB7BCF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9" w:type="pct"/>
          </w:tcPr>
          <w:p w:rsidR="00DB7BCF" w:rsidRPr="00E54463" w:rsidRDefault="00DB7BCF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86258" w:rsidRPr="001B6C51" w:rsidTr="00723E84">
        <w:trPr>
          <w:cantSplit/>
          <w:trHeight w:val="270"/>
        </w:trPr>
        <w:tc>
          <w:tcPr>
            <w:tcW w:w="340" w:type="pct"/>
          </w:tcPr>
          <w:p w:rsidR="001B6C51" w:rsidRPr="00095268" w:rsidRDefault="001B6C51" w:rsidP="0009526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</w:tcPr>
          <w:p w:rsidR="001B6C51" w:rsidRPr="00E54463" w:rsidRDefault="00095268" w:rsidP="001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Криптографические механизмы безопасности</w:t>
            </w:r>
          </w:p>
        </w:tc>
        <w:tc>
          <w:tcPr>
            <w:tcW w:w="763" w:type="pct"/>
          </w:tcPr>
          <w:p w:rsidR="001B6C51" w:rsidRPr="00CE00B4" w:rsidRDefault="00CE00B4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0" w:type="pct"/>
          </w:tcPr>
          <w:p w:rsidR="001B6C51" w:rsidRPr="00E54463" w:rsidRDefault="00CE00B4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9" w:type="pct"/>
          </w:tcPr>
          <w:p w:rsidR="001B6C51" w:rsidRPr="00E54463" w:rsidRDefault="00DB7BCF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6258" w:rsidRPr="001B6C51" w:rsidTr="00723E84">
        <w:trPr>
          <w:cantSplit/>
          <w:trHeight w:val="270"/>
        </w:trPr>
        <w:tc>
          <w:tcPr>
            <w:tcW w:w="340" w:type="pct"/>
          </w:tcPr>
          <w:p w:rsidR="001B6C51" w:rsidRPr="00DB7BCF" w:rsidRDefault="001B6C51" w:rsidP="00DB7BC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</w:tcPr>
          <w:p w:rsidR="001B6C51" w:rsidRPr="00E54463" w:rsidRDefault="00DB7BCF" w:rsidP="001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туннелирования</w:t>
            </w:r>
          </w:p>
        </w:tc>
        <w:tc>
          <w:tcPr>
            <w:tcW w:w="763" w:type="pct"/>
          </w:tcPr>
          <w:p w:rsidR="001B6C51" w:rsidRPr="00CE00B4" w:rsidRDefault="00DB7BCF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30" w:type="pct"/>
          </w:tcPr>
          <w:p w:rsidR="001B6C51" w:rsidRPr="00E54463" w:rsidRDefault="00DB7BCF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9" w:type="pct"/>
          </w:tcPr>
          <w:p w:rsidR="001B6C51" w:rsidRPr="00E54463" w:rsidRDefault="00DB7BCF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86258" w:rsidRPr="001B6C51" w:rsidTr="00723E84">
        <w:trPr>
          <w:cantSplit/>
          <w:trHeight w:val="270"/>
        </w:trPr>
        <w:tc>
          <w:tcPr>
            <w:tcW w:w="340" w:type="pct"/>
          </w:tcPr>
          <w:p w:rsidR="00DB7BCF" w:rsidRPr="00DB7BCF" w:rsidRDefault="00DB7BCF" w:rsidP="00DB7BC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</w:tcPr>
          <w:p w:rsidR="00DB7BCF" w:rsidRPr="00E54463" w:rsidRDefault="00DB7BCF" w:rsidP="001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Toc372818106"/>
            <w:r w:rsidRPr="00E5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Аутентификация и хранение учетных записей</w:t>
            </w:r>
            <w:bookmarkEnd w:id="5"/>
          </w:p>
        </w:tc>
        <w:tc>
          <w:tcPr>
            <w:tcW w:w="763" w:type="pct"/>
          </w:tcPr>
          <w:p w:rsidR="00DB7BCF" w:rsidRPr="00CE00B4" w:rsidRDefault="00DB7BCF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E0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pct"/>
          </w:tcPr>
          <w:p w:rsidR="00DB7BCF" w:rsidRPr="00E54463" w:rsidRDefault="00DB7BCF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pct"/>
          </w:tcPr>
          <w:p w:rsidR="00DB7BCF" w:rsidRPr="00E54463" w:rsidRDefault="00CE00B4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86258" w:rsidRPr="001B6C51" w:rsidTr="00723E84">
        <w:trPr>
          <w:cantSplit/>
          <w:trHeight w:val="270"/>
        </w:trPr>
        <w:tc>
          <w:tcPr>
            <w:tcW w:w="340" w:type="pct"/>
          </w:tcPr>
          <w:p w:rsidR="00DB7BCF" w:rsidRPr="00DB7BCF" w:rsidRDefault="00DB7BCF" w:rsidP="00DB7BC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</w:tcPr>
          <w:p w:rsidR="00DB7BCF" w:rsidRPr="00E54463" w:rsidRDefault="00DB7BCF" w:rsidP="001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обнаружения и предотвращения проникновений (IDPS)</w:t>
            </w:r>
          </w:p>
        </w:tc>
        <w:tc>
          <w:tcPr>
            <w:tcW w:w="763" w:type="pct"/>
          </w:tcPr>
          <w:p w:rsidR="00DB7BCF" w:rsidRPr="00CE00B4" w:rsidRDefault="00DB7BCF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pct"/>
          </w:tcPr>
          <w:p w:rsidR="00DB7BCF" w:rsidRPr="00E54463" w:rsidRDefault="00DB7BCF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9" w:type="pct"/>
          </w:tcPr>
          <w:p w:rsidR="00DB7BCF" w:rsidRPr="00E54463" w:rsidRDefault="00DB7BCF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86258" w:rsidRPr="001B6C51" w:rsidTr="00723E84">
        <w:trPr>
          <w:cantSplit/>
          <w:trHeight w:val="270"/>
        </w:trPr>
        <w:tc>
          <w:tcPr>
            <w:tcW w:w="340" w:type="pct"/>
          </w:tcPr>
          <w:p w:rsidR="00DB7BCF" w:rsidRPr="00DB7BCF" w:rsidRDefault="00DB7BCF" w:rsidP="00DB7BC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</w:tcPr>
          <w:p w:rsidR="00DB7BCF" w:rsidRPr="00E54463" w:rsidRDefault="00DB7BCF" w:rsidP="001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Приоритезация трафика и создание альтернативных маршрутов</w:t>
            </w:r>
          </w:p>
        </w:tc>
        <w:tc>
          <w:tcPr>
            <w:tcW w:w="763" w:type="pct"/>
          </w:tcPr>
          <w:p w:rsidR="00DB7BCF" w:rsidRPr="00CE00B4" w:rsidRDefault="00DB7BCF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01273" w:rsidRPr="00CE0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pct"/>
          </w:tcPr>
          <w:p w:rsidR="00DB7BCF" w:rsidRPr="00E54463" w:rsidRDefault="00201273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pct"/>
          </w:tcPr>
          <w:p w:rsidR="00DB7BCF" w:rsidRPr="00E54463" w:rsidRDefault="00DB7BCF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86258" w:rsidRPr="001B6C51" w:rsidTr="00723E84">
        <w:trPr>
          <w:cantSplit/>
          <w:trHeight w:val="270"/>
        </w:trPr>
        <w:tc>
          <w:tcPr>
            <w:tcW w:w="340" w:type="pct"/>
          </w:tcPr>
          <w:p w:rsidR="00CE00B4" w:rsidRPr="00CE00B4" w:rsidRDefault="00CE00B4" w:rsidP="00CE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</w:tcPr>
          <w:p w:rsidR="00CE00B4" w:rsidRPr="00E54463" w:rsidRDefault="00CE00B4" w:rsidP="001B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</w:tcPr>
          <w:p w:rsidR="00CE00B4" w:rsidRPr="00CE00B4" w:rsidRDefault="00CE00B4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30" w:type="pct"/>
          </w:tcPr>
          <w:p w:rsidR="00CE00B4" w:rsidRPr="00CE00B4" w:rsidRDefault="00CE00B4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9" w:type="pct"/>
          </w:tcPr>
          <w:p w:rsidR="00CE00B4" w:rsidRPr="00CE00B4" w:rsidRDefault="00CE00B4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1B6C51" w:rsidRPr="001B6C51" w:rsidTr="00723E84">
        <w:trPr>
          <w:cantSplit/>
          <w:trHeight w:val="357"/>
        </w:trPr>
        <w:tc>
          <w:tcPr>
            <w:tcW w:w="2649" w:type="pct"/>
            <w:gridSpan w:val="2"/>
          </w:tcPr>
          <w:p w:rsidR="001B6C51" w:rsidRPr="001B6C51" w:rsidRDefault="001B6C51" w:rsidP="001B6C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2351" w:type="pct"/>
            <w:gridSpan w:val="3"/>
          </w:tcPr>
          <w:p w:rsidR="001B6C51" w:rsidRPr="001B6C51" w:rsidRDefault="00DB7BCF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44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Сертификационный экзамен</w:t>
            </w:r>
          </w:p>
        </w:tc>
      </w:tr>
    </w:tbl>
    <w:p w:rsidR="001B6C51" w:rsidRPr="001B6C51" w:rsidRDefault="001B6C51" w:rsidP="001B6C5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51" w:rsidRPr="001B6C51" w:rsidRDefault="001B6C51" w:rsidP="001B6C5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51" w:rsidRPr="001B6C51" w:rsidRDefault="001B6C51" w:rsidP="001B6C5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51" w:rsidRPr="001B6C51" w:rsidRDefault="001B6C51" w:rsidP="001B6C5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51" w:rsidRPr="001B6C51" w:rsidRDefault="001B6C51" w:rsidP="001B6C5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C8" w:rsidRDefault="00DE2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B6C51" w:rsidRPr="001B6C51" w:rsidRDefault="001B6C51" w:rsidP="001B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Учебно-тематический план</w:t>
      </w:r>
    </w:p>
    <w:p w:rsidR="001B6C51" w:rsidRPr="001B6C51" w:rsidRDefault="001B6C51" w:rsidP="001B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повышения квалификации</w:t>
      </w:r>
    </w:p>
    <w:p w:rsidR="001B6C51" w:rsidRPr="001B6C51" w:rsidRDefault="00AF32F3" w:rsidP="001B6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95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сетевой безопасности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4854"/>
        <w:gridCol w:w="1629"/>
        <w:gridCol w:w="1635"/>
        <w:gridCol w:w="897"/>
      </w:tblGrid>
      <w:tr w:rsidR="00723E84" w:rsidRPr="001B6C51" w:rsidTr="00D86258">
        <w:trPr>
          <w:cantSplit/>
          <w:trHeight w:val="383"/>
        </w:trPr>
        <w:tc>
          <w:tcPr>
            <w:tcW w:w="390" w:type="pct"/>
            <w:vMerge w:val="restart"/>
            <w:tcBorders>
              <w:bottom w:val="single" w:sz="4" w:space="0" w:color="auto"/>
            </w:tcBorders>
          </w:tcPr>
          <w:p w:rsidR="00723E84" w:rsidRPr="001B6C51" w:rsidRDefault="00723E84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35" w:type="pct"/>
            <w:vMerge w:val="restart"/>
            <w:tcBorders>
              <w:bottom w:val="single" w:sz="4" w:space="0" w:color="auto"/>
            </w:tcBorders>
          </w:tcPr>
          <w:p w:rsidR="00723E84" w:rsidRPr="001B6C51" w:rsidRDefault="00723E84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51" w:type="pct"/>
            <w:vMerge w:val="restart"/>
            <w:tcBorders>
              <w:bottom w:val="single" w:sz="4" w:space="0" w:color="auto"/>
            </w:tcBorders>
          </w:tcPr>
          <w:p w:rsidR="00723E84" w:rsidRPr="001B6C51" w:rsidRDefault="00723E84" w:rsidP="00D62433">
            <w:pPr>
              <w:spacing w:after="0" w:line="240" w:lineRule="auto"/>
              <w:ind w:left="-137"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D86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аудиторной работы</w:t>
            </w:r>
          </w:p>
          <w:p w:rsidR="00723E84" w:rsidRPr="001B6C51" w:rsidRDefault="00723E84" w:rsidP="00D624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(ак. </w:t>
            </w: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ов)</w:t>
            </w:r>
          </w:p>
        </w:tc>
        <w:tc>
          <w:tcPr>
            <w:tcW w:w="1124" w:type="pct"/>
            <w:gridSpan w:val="2"/>
            <w:tcBorders>
              <w:bottom w:val="single" w:sz="4" w:space="0" w:color="auto"/>
            </w:tcBorders>
          </w:tcPr>
          <w:p w:rsidR="00723E84" w:rsidRPr="001B6C51" w:rsidRDefault="00723E84" w:rsidP="001B6C51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D86258" w:rsidRPr="001B6C51" w:rsidTr="00D86258">
        <w:trPr>
          <w:cantSplit/>
        </w:trPr>
        <w:tc>
          <w:tcPr>
            <w:tcW w:w="390" w:type="pct"/>
            <w:vMerge/>
          </w:tcPr>
          <w:p w:rsidR="00D86258" w:rsidRPr="001B6C51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pct"/>
            <w:vMerge/>
          </w:tcPr>
          <w:p w:rsidR="00D86258" w:rsidRPr="001B6C51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vMerge/>
          </w:tcPr>
          <w:p w:rsidR="00D86258" w:rsidRPr="001B6C51" w:rsidRDefault="00D86258" w:rsidP="001B6C51">
            <w:pPr>
              <w:spacing w:after="0" w:line="240" w:lineRule="auto"/>
              <w:ind w:left="-83"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</w:tcPr>
          <w:p w:rsidR="00D86258" w:rsidRPr="001B6C51" w:rsidRDefault="00D86258" w:rsidP="00D9110E">
            <w:pPr>
              <w:spacing w:after="0" w:line="240" w:lineRule="auto"/>
              <w:ind w:left="-45"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работа (</w:t>
            </w: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2" w:type="pct"/>
          </w:tcPr>
          <w:p w:rsidR="00D86258" w:rsidRPr="001B6C51" w:rsidRDefault="00D86258" w:rsidP="001B6C51">
            <w:pPr>
              <w:spacing w:after="0" w:line="240" w:lineRule="auto"/>
              <w:ind w:left="-83"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практич.</w:t>
            </w:r>
          </w:p>
          <w:p w:rsidR="00D86258" w:rsidRPr="001B6C51" w:rsidRDefault="00D86258" w:rsidP="001B6C51">
            <w:pPr>
              <w:spacing w:after="0" w:line="240" w:lineRule="auto"/>
              <w:ind w:left="-83"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лаборат. занятия</w:t>
            </w:r>
          </w:p>
        </w:tc>
      </w:tr>
      <w:tr w:rsidR="00D86258" w:rsidRPr="001B6C51" w:rsidTr="00D86258">
        <w:trPr>
          <w:cantSplit/>
        </w:trPr>
        <w:tc>
          <w:tcPr>
            <w:tcW w:w="390" w:type="pct"/>
          </w:tcPr>
          <w:p w:rsidR="00D86258" w:rsidRPr="001B6C51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pct"/>
          </w:tcPr>
          <w:p w:rsidR="00D86258" w:rsidRPr="001B6C51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pct"/>
          </w:tcPr>
          <w:p w:rsidR="00D86258" w:rsidRPr="001B6C51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pct"/>
          </w:tcPr>
          <w:p w:rsidR="00D86258" w:rsidRPr="001B6C51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" w:type="pct"/>
          </w:tcPr>
          <w:p w:rsidR="00D86258" w:rsidRPr="001B6C51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6258" w:rsidRPr="001B6C51" w:rsidTr="00D86258">
        <w:trPr>
          <w:cantSplit/>
        </w:trPr>
        <w:tc>
          <w:tcPr>
            <w:tcW w:w="390" w:type="pct"/>
          </w:tcPr>
          <w:p w:rsidR="00D86258" w:rsidRPr="00E54463" w:rsidRDefault="00D86258" w:rsidP="00AF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pct"/>
          </w:tcPr>
          <w:p w:rsidR="00D86258" w:rsidRPr="001B6C51" w:rsidRDefault="00D86258" w:rsidP="00E5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принципы создания надежной и безопасной ИТ-инфраструктуры</w:t>
            </w:r>
            <w:r w:rsidRPr="001B6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pct"/>
          </w:tcPr>
          <w:p w:rsidR="00D86258" w:rsidRPr="00E54463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" w:type="pct"/>
          </w:tcPr>
          <w:p w:rsidR="00D86258" w:rsidRPr="00E54463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</w:tcPr>
          <w:p w:rsidR="00D86258" w:rsidRPr="001B6C51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86258" w:rsidRPr="001B6C51" w:rsidTr="00D86258">
        <w:trPr>
          <w:cantSplit/>
        </w:trPr>
        <w:tc>
          <w:tcPr>
            <w:tcW w:w="390" w:type="pct"/>
          </w:tcPr>
          <w:p w:rsidR="00D86258" w:rsidRPr="001B6C51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35" w:type="pct"/>
          </w:tcPr>
          <w:p w:rsidR="00D86258" w:rsidRPr="001B6C51" w:rsidRDefault="00D86258" w:rsidP="001B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5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сетевых атак</w:t>
            </w:r>
          </w:p>
        </w:tc>
        <w:tc>
          <w:tcPr>
            <w:tcW w:w="851" w:type="pct"/>
          </w:tcPr>
          <w:p w:rsidR="00D86258" w:rsidRPr="001B6C51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pct"/>
          </w:tcPr>
          <w:p w:rsidR="00D86258" w:rsidRPr="001B6C51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pct"/>
          </w:tcPr>
          <w:p w:rsidR="00D86258" w:rsidRPr="00AF32F3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6258" w:rsidRPr="001B6C51" w:rsidTr="00D86258">
        <w:trPr>
          <w:cantSplit/>
        </w:trPr>
        <w:tc>
          <w:tcPr>
            <w:tcW w:w="390" w:type="pct"/>
          </w:tcPr>
          <w:p w:rsidR="00D86258" w:rsidRPr="001B6C51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35" w:type="pct"/>
          </w:tcPr>
          <w:p w:rsidR="00D86258" w:rsidRPr="001B6C51" w:rsidRDefault="00D86258" w:rsidP="0020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сервисы создания безопасной ИТ-инфраструктуры. </w:t>
            </w:r>
            <w:bookmarkStart w:id="6" w:name="_Toc7448302"/>
            <w:bookmarkStart w:id="7" w:name="_Toc12274110"/>
            <w:bookmarkStart w:id="8" w:name="_Toc12337813"/>
            <w:bookmarkStart w:id="9" w:name="_Toc36441265"/>
            <w:bookmarkStart w:id="10" w:name="_Toc321824543"/>
            <w:bookmarkStart w:id="11" w:name="_Toc321836806"/>
            <w:bookmarkStart w:id="12" w:name="_Toc353564763"/>
            <w:bookmarkStart w:id="13" w:name="_Toc373239290"/>
            <w:r w:rsidRPr="00E5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Криптографические механизмы безопасности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851" w:type="pct"/>
          </w:tcPr>
          <w:p w:rsidR="00D86258" w:rsidRPr="001B6C51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pct"/>
          </w:tcPr>
          <w:p w:rsidR="00D86258" w:rsidRPr="001B6C51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pct"/>
          </w:tcPr>
          <w:p w:rsidR="00D86258" w:rsidRPr="00AF32F3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6258" w:rsidRPr="001B6C51" w:rsidTr="00D86258">
        <w:trPr>
          <w:cantSplit/>
        </w:trPr>
        <w:tc>
          <w:tcPr>
            <w:tcW w:w="390" w:type="pct"/>
          </w:tcPr>
          <w:p w:rsidR="00D86258" w:rsidRPr="001B6C51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5" w:type="pct"/>
          </w:tcPr>
          <w:p w:rsidR="00D86258" w:rsidRPr="001B6C51" w:rsidRDefault="00D86258" w:rsidP="00E5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Сегментирование сетей на канальном уровне</w:t>
            </w:r>
            <w:r w:rsidRPr="001B6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pct"/>
          </w:tcPr>
          <w:p w:rsidR="00D86258" w:rsidRPr="00E54463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pct"/>
          </w:tcPr>
          <w:p w:rsidR="00D86258" w:rsidRPr="00E54463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" w:type="pct"/>
          </w:tcPr>
          <w:p w:rsidR="00D86258" w:rsidRPr="001B6C51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86258" w:rsidRPr="001B6C51" w:rsidTr="00D86258">
        <w:trPr>
          <w:cantSplit/>
        </w:trPr>
        <w:tc>
          <w:tcPr>
            <w:tcW w:w="390" w:type="pct"/>
          </w:tcPr>
          <w:p w:rsidR="00D86258" w:rsidRPr="001B6C51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35" w:type="pct"/>
          </w:tcPr>
          <w:p w:rsidR="00D86258" w:rsidRPr="00AF32F3" w:rsidRDefault="00D86258" w:rsidP="0020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_Toc353564771"/>
            <w:bookmarkStart w:id="15" w:name="_Toc373239292"/>
            <w:r w:rsidRPr="00AF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технологии VLAN для создания подсетей</w:t>
            </w:r>
            <w:bookmarkEnd w:id="14"/>
            <w:bookmarkEnd w:id="15"/>
          </w:p>
        </w:tc>
        <w:tc>
          <w:tcPr>
            <w:tcW w:w="851" w:type="pct"/>
          </w:tcPr>
          <w:p w:rsidR="00D86258" w:rsidRPr="00463F39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pct"/>
          </w:tcPr>
          <w:p w:rsidR="00D86258" w:rsidRPr="00AF32F3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</w:tcPr>
          <w:p w:rsidR="00D86258" w:rsidRPr="00AF32F3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6258" w:rsidRPr="001B6C51" w:rsidTr="00D86258">
        <w:trPr>
          <w:cantSplit/>
        </w:trPr>
        <w:tc>
          <w:tcPr>
            <w:tcW w:w="390" w:type="pct"/>
          </w:tcPr>
          <w:p w:rsidR="00D86258" w:rsidRPr="001B6C51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35" w:type="pct"/>
          </w:tcPr>
          <w:p w:rsidR="00D86258" w:rsidRPr="00AF32F3" w:rsidRDefault="00D86258" w:rsidP="001B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IEEE 802.1Q</w:t>
            </w:r>
          </w:p>
        </w:tc>
        <w:tc>
          <w:tcPr>
            <w:tcW w:w="851" w:type="pct"/>
          </w:tcPr>
          <w:p w:rsidR="00D86258" w:rsidRPr="00463F39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</w:tcPr>
          <w:p w:rsidR="00D86258" w:rsidRPr="00AF32F3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pct"/>
          </w:tcPr>
          <w:p w:rsidR="00D86258" w:rsidRPr="00AF32F3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6258" w:rsidRPr="001B6C51" w:rsidTr="00D86258">
        <w:trPr>
          <w:cantSplit/>
        </w:trPr>
        <w:tc>
          <w:tcPr>
            <w:tcW w:w="390" w:type="pct"/>
          </w:tcPr>
          <w:p w:rsidR="00D86258" w:rsidRPr="001B6C51" w:rsidRDefault="00D86258" w:rsidP="00E5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35" w:type="pct"/>
          </w:tcPr>
          <w:p w:rsidR="00D86258" w:rsidRPr="001B6C51" w:rsidRDefault="00D86258" w:rsidP="0020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_Toc373239295"/>
            <w:r w:rsidRPr="00AF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 топология сети с использованием VLAN</w:t>
            </w:r>
            <w:bookmarkEnd w:id="16"/>
          </w:p>
        </w:tc>
        <w:tc>
          <w:tcPr>
            <w:tcW w:w="851" w:type="pct"/>
          </w:tcPr>
          <w:p w:rsidR="00D86258" w:rsidRPr="00463F39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</w:tcPr>
          <w:p w:rsidR="00D86258" w:rsidRPr="00AF32F3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pct"/>
          </w:tcPr>
          <w:p w:rsidR="00D86258" w:rsidRPr="00AF32F3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6258" w:rsidRPr="001B6C51" w:rsidTr="00D86258">
        <w:trPr>
          <w:cantSplit/>
        </w:trPr>
        <w:tc>
          <w:tcPr>
            <w:tcW w:w="390" w:type="pct"/>
          </w:tcPr>
          <w:p w:rsidR="00D86258" w:rsidRDefault="00D86258" w:rsidP="00E5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35" w:type="pct"/>
          </w:tcPr>
          <w:p w:rsidR="00D86258" w:rsidRPr="00AF32F3" w:rsidRDefault="00D86258" w:rsidP="001B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VLAN на основе портов</w:t>
            </w:r>
          </w:p>
        </w:tc>
        <w:tc>
          <w:tcPr>
            <w:tcW w:w="851" w:type="pct"/>
          </w:tcPr>
          <w:p w:rsidR="00D86258" w:rsidRPr="00463F39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pct"/>
          </w:tcPr>
          <w:p w:rsidR="00D86258" w:rsidRPr="00AF32F3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</w:tcPr>
          <w:p w:rsidR="00D86258" w:rsidRPr="00AF32F3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6258" w:rsidRPr="001B6C51" w:rsidTr="00D86258">
        <w:trPr>
          <w:cantSplit/>
        </w:trPr>
        <w:tc>
          <w:tcPr>
            <w:tcW w:w="390" w:type="pct"/>
          </w:tcPr>
          <w:p w:rsidR="00D86258" w:rsidRPr="00AF32F3" w:rsidRDefault="00D86258" w:rsidP="00AF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5" w:type="pct"/>
          </w:tcPr>
          <w:p w:rsidR="00D86258" w:rsidRPr="00AF32F3" w:rsidRDefault="00D86258" w:rsidP="001B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межсетевых экранов</w:t>
            </w:r>
          </w:p>
        </w:tc>
        <w:tc>
          <w:tcPr>
            <w:tcW w:w="851" w:type="pct"/>
          </w:tcPr>
          <w:p w:rsidR="00D86258" w:rsidRPr="00E54463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2" w:type="pct"/>
          </w:tcPr>
          <w:p w:rsidR="00D86258" w:rsidRPr="00AF32F3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pct"/>
          </w:tcPr>
          <w:p w:rsidR="00D86258" w:rsidRPr="00B4514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D86258" w:rsidRPr="001B6C51" w:rsidTr="00D86258">
        <w:trPr>
          <w:cantSplit/>
        </w:trPr>
        <w:tc>
          <w:tcPr>
            <w:tcW w:w="390" w:type="pct"/>
          </w:tcPr>
          <w:p w:rsidR="00D86258" w:rsidRPr="00AF32F3" w:rsidRDefault="00D86258" w:rsidP="00AF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35" w:type="pct"/>
          </w:tcPr>
          <w:p w:rsidR="00D86258" w:rsidRPr="00AF32F3" w:rsidRDefault="00D86258" w:rsidP="002012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сетевых технологий (</w:t>
            </w:r>
            <w:bookmarkStart w:id="17" w:name="_Toc321833868"/>
            <w:bookmarkStart w:id="18" w:name="_Toc321827155"/>
            <w:bookmarkStart w:id="19" w:name="_Toc373239333"/>
            <w:r w:rsidRPr="00AF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 протоколов</w:t>
            </w:r>
            <w:bookmarkEnd w:id="17"/>
            <w:bookmarkEnd w:id="18"/>
            <w:bookmarkEnd w:id="19"/>
            <w:r w:rsidRPr="00AF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20" w:name="_Toc321833869"/>
            <w:bookmarkStart w:id="21" w:name="_Toc321827156"/>
            <w:bookmarkStart w:id="22" w:name="_Toc373239334"/>
            <w:r w:rsidRPr="00AF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ТСР-соединения</w:t>
            </w:r>
            <w:bookmarkEnd w:id="20"/>
            <w:bookmarkEnd w:id="21"/>
            <w:bookmarkEnd w:id="22"/>
            <w:r w:rsidRPr="00AF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pct"/>
          </w:tcPr>
          <w:p w:rsidR="00D86258" w:rsidRPr="00463F39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" w:type="pct"/>
          </w:tcPr>
          <w:p w:rsidR="00D86258" w:rsidRPr="00AF32F3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6258" w:rsidRPr="001B6C51" w:rsidTr="00D86258">
        <w:trPr>
          <w:cantSplit/>
        </w:trPr>
        <w:tc>
          <w:tcPr>
            <w:tcW w:w="390" w:type="pct"/>
          </w:tcPr>
          <w:p w:rsidR="00D86258" w:rsidRPr="00AF32F3" w:rsidRDefault="00D86258" w:rsidP="00AF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35" w:type="pct"/>
          </w:tcPr>
          <w:p w:rsidR="00D86258" w:rsidRPr="00AF32F3" w:rsidRDefault="00D86258" w:rsidP="002012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_Toc321833870"/>
            <w:bookmarkStart w:id="24" w:name="_Toc321827157"/>
            <w:bookmarkStart w:id="25" w:name="_Toc373239335"/>
            <w:r w:rsidRPr="00AF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межсетевых экранов</w:t>
            </w:r>
            <w:bookmarkEnd w:id="23"/>
            <w:bookmarkEnd w:id="24"/>
            <w:bookmarkEnd w:id="25"/>
          </w:p>
        </w:tc>
        <w:tc>
          <w:tcPr>
            <w:tcW w:w="851" w:type="pct"/>
          </w:tcPr>
          <w:p w:rsidR="00D86258" w:rsidRPr="00463F39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" w:type="pct"/>
          </w:tcPr>
          <w:p w:rsidR="00D86258" w:rsidRPr="00AF32F3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6258" w:rsidRPr="001B6C51" w:rsidTr="00D86258">
        <w:trPr>
          <w:cantSplit/>
        </w:trPr>
        <w:tc>
          <w:tcPr>
            <w:tcW w:w="390" w:type="pct"/>
          </w:tcPr>
          <w:p w:rsidR="00D86258" w:rsidRPr="00AF32F3" w:rsidRDefault="00D86258" w:rsidP="00AF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35" w:type="pct"/>
          </w:tcPr>
          <w:p w:rsidR="00D86258" w:rsidRPr="00AF32F3" w:rsidRDefault="00D86258" w:rsidP="002012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_Toc353564785"/>
            <w:bookmarkStart w:id="27" w:name="_Toc321833916"/>
            <w:bookmarkStart w:id="28" w:name="_Toc321827203"/>
            <w:bookmarkStart w:id="29" w:name="_Toc373239337"/>
            <w:r w:rsidRPr="00AF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межсетевого экрана</w:t>
            </w:r>
            <w:bookmarkEnd w:id="26"/>
            <w:bookmarkEnd w:id="27"/>
            <w:bookmarkEnd w:id="28"/>
            <w:bookmarkEnd w:id="29"/>
          </w:p>
        </w:tc>
        <w:tc>
          <w:tcPr>
            <w:tcW w:w="851" w:type="pct"/>
          </w:tcPr>
          <w:p w:rsidR="00D86258" w:rsidRPr="00463F39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" w:type="pct"/>
          </w:tcPr>
          <w:p w:rsidR="00D86258" w:rsidRPr="00AF32F3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6258" w:rsidRPr="001B6C51" w:rsidTr="00D86258">
        <w:trPr>
          <w:cantSplit/>
        </w:trPr>
        <w:tc>
          <w:tcPr>
            <w:tcW w:w="390" w:type="pct"/>
          </w:tcPr>
          <w:p w:rsidR="00D86258" w:rsidRPr="00AF32F3" w:rsidRDefault="00D86258" w:rsidP="00AF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35" w:type="pct"/>
          </w:tcPr>
          <w:p w:rsidR="00D86258" w:rsidRPr="00AF32F3" w:rsidRDefault="00D86258" w:rsidP="002012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_Toc353564786"/>
            <w:bookmarkStart w:id="31" w:name="_Toc373239342"/>
            <w:r w:rsidRPr="00AF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Межсетевые экраны с возможностями NAT</w:t>
            </w:r>
            <w:bookmarkEnd w:id="30"/>
            <w:bookmarkEnd w:id="31"/>
          </w:p>
        </w:tc>
        <w:tc>
          <w:tcPr>
            <w:tcW w:w="851" w:type="pct"/>
          </w:tcPr>
          <w:p w:rsidR="00D86258" w:rsidRPr="00463F39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" w:type="pct"/>
          </w:tcPr>
          <w:p w:rsidR="00D86258" w:rsidRPr="00AF32F3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6258" w:rsidRPr="001B6C51" w:rsidTr="00D86258">
        <w:trPr>
          <w:cantSplit/>
        </w:trPr>
        <w:tc>
          <w:tcPr>
            <w:tcW w:w="390" w:type="pct"/>
          </w:tcPr>
          <w:p w:rsidR="00D86258" w:rsidRPr="00AF32F3" w:rsidRDefault="00D86258" w:rsidP="00AF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635" w:type="pct"/>
          </w:tcPr>
          <w:p w:rsidR="00D86258" w:rsidRPr="00AF32F3" w:rsidRDefault="00D86258" w:rsidP="00AE66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_Toc353564787"/>
            <w:bookmarkStart w:id="33" w:name="_Toc321833907"/>
            <w:bookmarkStart w:id="34" w:name="_Toc321827194"/>
            <w:bookmarkStart w:id="35" w:name="_Toc373239349"/>
            <w:r w:rsidRPr="00AF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Топология сети при использовании межсетевых экранов</w:t>
            </w:r>
            <w:bookmarkEnd w:id="32"/>
            <w:bookmarkEnd w:id="33"/>
            <w:bookmarkEnd w:id="34"/>
            <w:bookmarkEnd w:id="35"/>
          </w:p>
        </w:tc>
        <w:tc>
          <w:tcPr>
            <w:tcW w:w="851" w:type="pct"/>
          </w:tcPr>
          <w:p w:rsidR="00D86258" w:rsidRPr="00463F39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" w:type="pct"/>
          </w:tcPr>
          <w:p w:rsidR="00D86258" w:rsidRPr="00AF32F3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6258" w:rsidRPr="001B6C51" w:rsidTr="00D86258">
        <w:trPr>
          <w:cantSplit/>
        </w:trPr>
        <w:tc>
          <w:tcPr>
            <w:tcW w:w="390" w:type="pct"/>
          </w:tcPr>
          <w:p w:rsidR="00D86258" w:rsidRPr="00AF32F3" w:rsidRDefault="00D86258" w:rsidP="00AF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635" w:type="pct"/>
          </w:tcPr>
          <w:p w:rsidR="00D86258" w:rsidRPr="00AF32F3" w:rsidRDefault="00D86258" w:rsidP="00AE66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_Toc353564788"/>
            <w:bookmarkStart w:id="37" w:name="_Toc321833921"/>
            <w:bookmarkStart w:id="38" w:name="_Toc321827208"/>
            <w:bookmarkStart w:id="39" w:name="_Toc373239358"/>
            <w:r w:rsidRPr="00AF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внедрение межсетевого экрана</w:t>
            </w:r>
            <w:bookmarkEnd w:id="36"/>
            <w:bookmarkEnd w:id="37"/>
            <w:bookmarkEnd w:id="38"/>
            <w:bookmarkEnd w:id="39"/>
          </w:p>
        </w:tc>
        <w:tc>
          <w:tcPr>
            <w:tcW w:w="851" w:type="pct"/>
          </w:tcPr>
          <w:p w:rsidR="00D86258" w:rsidRPr="00463F39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" w:type="pct"/>
          </w:tcPr>
          <w:p w:rsidR="00D86258" w:rsidRPr="00AF32F3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6258" w:rsidRPr="001B6C51" w:rsidTr="00D86258">
        <w:trPr>
          <w:cantSplit/>
        </w:trPr>
        <w:tc>
          <w:tcPr>
            <w:tcW w:w="390" w:type="pct"/>
          </w:tcPr>
          <w:p w:rsidR="00D86258" w:rsidRDefault="00D86258" w:rsidP="00AF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5" w:type="pct"/>
          </w:tcPr>
          <w:p w:rsidR="00D86258" w:rsidRPr="00AF32F3" w:rsidRDefault="00D86258" w:rsidP="00AF32F3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Криптографические механизмы безопасности</w:t>
            </w:r>
          </w:p>
        </w:tc>
        <w:tc>
          <w:tcPr>
            <w:tcW w:w="851" w:type="pct"/>
          </w:tcPr>
          <w:p w:rsidR="00D86258" w:rsidRPr="00E54463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2" w:type="pct"/>
          </w:tcPr>
          <w:p w:rsidR="00D86258" w:rsidRPr="00201273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6258" w:rsidRPr="001B6C51" w:rsidTr="00D86258">
        <w:trPr>
          <w:cantSplit/>
        </w:trPr>
        <w:tc>
          <w:tcPr>
            <w:tcW w:w="390" w:type="pct"/>
          </w:tcPr>
          <w:p w:rsidR="00D86258" w:rsidRDefault="00D86258" w:rsidP="00AF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35" w:type="pct"/>
          </w:tcPr>
          <w:p w:rsidR="00D86258" w:rsidRPr="00E54463" w:rsidRDefault="00D86258" w:rsidP="00AE6658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_Toc353564773"/>
            <w:bookmarkStart w:id="41" w:name="_Toc372818029"/>
            <w:r w:rsidRPr="00A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симметричного шифрования</w:t>
            </w:r>
            <w:bookmarkEnd w:id="40"/>
            <w:bookmarkEnd w:id="41"/>
          </w:p>
        </w:tc>
        <w:tc>
          <w:tcPr>
            <w:tcW w:w="851" w:type="pct"/>
          </w:tcPr>
          <w:p w:rsidR="00D86258" w:rsidRPr="00463F39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6258" w:rsidRPr="001B6C51" w:rsidTr="00D86258">
        <w:trPr>
          <w:cantSplit/>
        </w:trPr>
        <w:tc>
          <w:tcPr>
            <w:tcW w:w="390" w:type="pct"/>
          </w:tcPr>
          <w:p w:rsidR="00D86258" w:rsidRDefault="00D86258" w:rsidP="00AF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635" w:type="pct"/>
          </w:tcPr>
          <w:p w:rsidR="00D86258" w:rsidRPr="00AE6658" w:rsidRDefault="00D86258" w:rsidP="00AE6658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Хэш-функци</w:t>
            </w:r>
          </w:p>
        </w:tc>
        <w:tc>
          <w:tcPr>
            <w:tcW w:w="851" w:type="pct"/>
          </w:tcPr>
          <w:p w:rsidR="00D86258" w:rsidRPr="00463F39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6258" w:rsidRPr="001B6C51" w:rsidTr="00D86258">
        <w:trPr>
          <w:cantSplit/>
        </w:trPr>
        <w:tc>
          <w:tcPr>
            <w:tcW w:w="390" w:type="pct"/>
          </w:tcPr>
          <w:p w:rsidR="00D86258" w:rsidRDefault="00D86258" w:rsidP="00AF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635" w:type="pct"/>
          </w:tcPr>
          <w:p w:rsidR="00D86258" w:rsidRPr="00AE6658" w:rsidRDefault="00D86258" w:rsidP="00AE6658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_Toc353564775"/>
            <w:bookmarkStart w:id="43" w:name="_Toc372818053"/>
            <w:r w:rsidRPr="00A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асимметричного шифрования</w:t>
            </w:r>
            <w:bookmarkEnd w:id="42"/>
            <w:bookmarkEnd w:id="43"/>
          </w:p>
        </w:tc>
        <w:tc>
          <w:tcPr>
            <w:tcW w:w="851" w:type="pct"/>
          </w:tcPr>
          <w:p w:rsidR="00D86258" w:rsidRPr="00463F39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6258" w:rsidRPr="001B6C51" w:rsidTr="00D86258">
        <w:trPr>
          <w:cantSplit/>
        </w:trPr>
        <w:tc>
          <w:tcPr>
            <w:tcW w:w="390" w:type="pct"/>
          </w:tcPr>
          <w:p w:rsidR="00D86258" w:rsidRDefault="00D86258" w:rsidP="00AF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635" w:type="pct"/>
          </w:tcPr>
          <w:p w:rsidR="00D86258" w:rsidRPr="00AE6658" w:rsidRDefault="00D86258" w:rsidP="00AE6658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открытого ключа</w:t>
            </w:r>
          </w:p>
        </w:tc>
        <w:tc>
          <w:tcPr>
            <w:tcW w:w="851" w:type="pct"/>
          </w:tcPr>
          <w:p w:rsidR="00D86258" w:rsidRPr="00463F39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6258" w:rsidRPr="001B6C51" w:rsidTr="00D86258">
        <w:trPr>
          <w:cantSplit/>
        </w:trPr>
        <w:tc>
          <w:tcPr>
            <w:tcW w:w="390" w:type="pct"/>
          </w:tcPr>
          <w:p w:rsidR="00D86258" w:rsidRDefault="00D86258" w:rsidP="00AF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5" w:type="pct"/>
          </w:tcPr>
          <w:p w:rsidR="00D86258" w:rsidRPr="00600842" w:rsidRDefault="00D86258" w:rsidP="00AF32F3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  <w:r w:rsidRPr="00201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туннелирования</w:t>
            </w:r>
          </w:p>
        </w:tc>
        <w:tc>
          <w:tcPr>
            <w:tcW w:w="851" w:type="pct"/>
          </w:tcPr>
          <w:p w:rsidR="00D86258" w:rsidRPr="00E54463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2" w:type="pct"/>
          </w:tcPr>
          <w:p w:rsidR="00D86258" w:rsidRPr="00201273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2" w:type="pct"/>
          </w:tcPr>
          <w:p w:rsidR="00D86258" w:rsidRPr="00201273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D86258" w:rsidRPr="001B6C51" w:rsidTr="00D86258">
        <w:trPr>
          <w:cantSplit/>
        </w:trPr>
        <w:tc>
          <w:tcPr>
            <w:tcW w:w="390" w:type="pct"/>
          </w:tcPr>
          <w:p w:rsidR="00D86258" w:rsidRDefault="00D86258" w:rsidP="00AF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635" w:type="pct"/>
          </w:tcPr>
          <w:p w:rsidR="00D86258" w:rsidRPr="00E54463" w:rsidRDefault="00D86258" w:rsidP="00AE6658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_Toc353564770"/>
            <w:bookmarkStart w:id="45" w:name="_Toc373239364"/>
            <w:r w:rsidRPr="00A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GRE</w:t>
            </w:r>
            <w:bookmarkEnd w:id="44"/>
            <w:bookmarkEnd w:id="45"/>
          </w:p>
        </w:tc>
        <w:tc>
          <w:tcPr>
            <w:tcW w:w="851" w:type="pct"/>
          </w:tcPr>
          <w:p w:rsidR="00D86258" w:rsidRPr="00463F39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6258" w:rsidRPr="001B6C51" w:rsidTr="00D86258">
        <w:trPr>
          <w:cantSplit/>
        </w:trPr>
        <w:tc>
          <w:tcPr>
            <w:tcW w:w="390" w:type="pct"/>
          </w:tcPr>
          <w:p w:rsidR="00D86258" w:rsidRDefault="00D86258" w:rsidP="00AF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635" w:type="pct"/>
          </w:tcPr>
          <w:p w:rsidR="00D86258" w:rsidRPr="00AE6658" w:rsidRDefault="00D86258" w:rsidP="00AE6658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_Toc353564778"/>
            <w:bookmarkStart w:id="47" w:name="_Toc373239366"/>
            <w:r w:rsidRPr="00A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канального уровня</w:t>
            </w:r>
            <w:bookmarkEnd w:id="46"/>
            <w:bookmarkEnd w:id="47"/>
          </w:p>
        </w:tc>
        <w:tc>
          <w:tcPr>
            <w:tcW w:w="851" w:type="pct"/>
          </w:tcPr>
          <w:p w:rsidR="00D86258" w:rsidRPr="00463F39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86258" w:rsidRPr="001B6C51" w:rsidTr="00D86258">
        <w:trPr>
          <w:cantSplit/>
        </w:trPr>
        <w:tc>
          <w:tcPr>
            <w:tcW w:w="390" w:type="pct"/>
          </w:tcPr>
          <w:p w:rsidR="00D86258" w:rsidRDefault="00D86258" w:rsidP="00AF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635" w:type="pct"/>
          </w:tcPr>
          <w:p w:rsidR="00D86258" w:rsidRPr="00AE6658" w:rsidRDefault="00D86258" w:rsidP="00AE6658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_Toc353564779"/>
            <w:bookmarkStart w:id="49" w:name="_Toc373239367"/>
            <w:r w:rsidRPr="00A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Семейство протоколов IPSec</w:t>
            </w:r>
            <w:bookmarkEnd w:id="48"/>
            <w:bookmarkEnd w:id="49"/>
          </w:p>
        </w:tc>
        <w:tc>
          <w:tcPr>
            <w:tcW w:w="851" w:type="pct"/>
          </w:tcPr>
          <w:p w:rsidR="00D86258" w:rsidRPr="00463F39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86258" w:rsidRPr="001B6C51" w:rsidTr="00D86258">
        <w:trPr>
          <w:cantSplit/>
        </w:trPr>
        <w:tc>
          <w:tcPr>
            <w:tcW w:w="390" w:type="pct"/>
          </w:tcPr>
          <w:p w:rsidR="00D86258" w:rsidRDefault="00D86258" w:rsidP="00AF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635" w:type="pct"/>
          </w:tcPr>
          <w:p w:rsidR="00D86258" w:rsidRPr="00AE6658" w:rsidRDefault="00D86258" w:rsidP="00AE6658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_Toc353564780"/>
            <w:bookmarkStart w:id="51" w:name="_Toc373239368"/>
            <w:r w:rsidRPr="00A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использование протоколов L2TP и IPSec</w:t>
            </w:r>
            <w:bookmarkEnd w:id="50"/>
            <w:bookmarkEnd w:id="51"/>
          </w:p>
        </w:tc>
        <w:tc>
          <w:tcPr>
            <w:tcW w:w="851" w:type="pct"/>
          </w:tcPr>
          <w:p w:rsidR="00D86258" w:rsidRPr="00463F39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86258" w:rsidRPr="001B6C51" w:rsidTr="00D86258">
        <w:trPr>
          <w:cantSplit/>
        </w:trPr>
        <w:tc>
          <w:tcPr>
            <w:tcW w:w="390" w:type="pct"/>
          </w:tcPr>
          <w:p w:rsidR="00D86258" w:rsidRDefault="00D86258" w:rsidP="00AF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635" w:type="pct"/>
          </w:tcPr>
          <w:p w:rsidR="00D86258" w:rsidRPr="00600842" w:rsidRDefault="00D86258" w:rsidP="00AE6658">
            <w:pPr>
              <w:spacing w:after="120"/>
              <w:contextualSpacing/>
              <w:rPr>
                <w:sz w:val="20"/>
                <w:szCs w:val="20"/>
              </w:rPr>
            </w:pPr>
            <w:bookmarkStart w:id="52" w:name="_Toc321836382"/>
            <w:bookmarkStart w:id="53" w:name="_Toc353564781"/>
            <w:bookmarkStart w:id="54" w:name="_Toc373239369"/>
            <w:r w:rsidRPr="00A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SSL/TLS</w:t>
            </w:r>
            <w:bookmarkEnd w:id="52"/>
            <w:bookmarkEnd w:id="53"/>
            <w:bookmarkEnd w:id="54"/>
          </w:p>
        </w:tc>
        <w:tc>
          <w:tcPr>
            <w:tcW w:w="851" w:type="pct"/>
          </w:tcPr>
          <w:p w:rsidR="00D86258" w:rsidRPr="00463F39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6258" w:rsidRPr="001B6C51" w:rsidTr="00D86258">
        <w:trPr>
          <w:cantSplit/>
        </w:trPr>
        <w:tc>
          <w:tcPr>
            <w:tcW w:w="390" w:type="pct"/>
          </w:tcPr>
          <w:p w:rsidR="00D86258" w:rsidRDefault="00D86258" w:rsidP="00AF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5" w:type="pct"/>
          </w:tcPr>
          <w:p w:rsidR="00D86258" w:rsidRPr="00600842" w:rsidRDefault="00D86258" w:rsidP="00201273">
            <w:pPr>
              <w:spacing w:after="0" w:line="240" w:lineRule="auto"/>
              <w:rPr>
                <w:sz w:val="20"/>
                <w:szCs w:val="20"/>
              </w:rPr>
            </w:pPr>
            <w:r w:rsidRPr="00201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Аутентификация и хранение учетных записей</w:t>
            </w:r>
          </w:p>
        </w:tc>
        <w:tc>
          <w:tcPr>
            <w:tcW w:w="851" w:type="pct"/>
          </w:tcPr>
          <w:p w:rsidR="00D86258" w:rsidRPr="00E54463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2" w:type="pct"/>
          </w:tcPr>
          <w:p w:rsidR="00D86258" w:rsidRPr="00AE66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" w:type="pct"/>
          </w:tcPr>
          <w:p w:rsidR="00D86258" w:rsidRPr="00B4514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D86258" w:rsidRPr="001B6C51" w:rsidTr="00D86258">
        <w:trPr>
          <w:cantSplit/>
        </w:trPr>
        <w:tc>
          <w:tcPr>
            <w:tcW w:w="390" w:type="pct"/>
          </w:tcPr>
          <w:p w:rsidR="00D86258" w:rsidRDefault="00D86258" w:rsidP="00AF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635" w:type="pct"/>
          </w:tcPr>
          <w:p w:rsidR="00D86258" w:rsidRPr="00E54463" w:rsidRDefault="00D86258" w:rsidP="00AE6658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_Toc353564767"/>
            <w:bookmarkStart w:id="56" w:name="_Toc373239376"/>
            <w:r w:rsidRPr="00A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RADIUS</w:t>
            </w:r>
            <w:bookmarkEnd w:id="55"/>
            <w:bookmarkEnd w:id="56"/>
          </w:p>
        </w:tc>
        <w:tc>
          <w:tcPr>
            <w:tcW w:w="851" w:type="pct"/>
          </w:tcPr>
          <w:p w:rsidR="00D86258" w:rsidRPr="00463F39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6258" w:rsidRPr="001B6C51" w:rsidTr="00D86258">
        <w:trPr>
          <w:cantSplit/>
        </w:trPr>
        <w:tc>
          <w:tcPr>
            <w:tcW w:w="390" w:type="pct"/>
          </w:tcPr>
          <w:p w:rsidR="00D86258" w:rsidRDefault="00D86258" w:rsidP="00AF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2635" w:type="pct"/>
          </w:tcPr>
          <w:p w:rsidR="00D86258" w:rsidRPr="00AE6658" w:rsidRDefault="00D86258" w:rsidP="00AE6658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_Toc353564768"/>
            <w:bookmarkStart w:id="58" w:name="_Toc373239380"/>
            <w:r w:rsidRPr="00A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LDA</w:t>
            </w:r>
            <w:bookmarkEnd w:id="57"/>
            <w:bookmarkEnd w:id="58"/>
            <w:r w:rsidRPr="00A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851" w:type="pct"/>
          </w:tcPr>
          <w:p w:rsidR="00D86258" w:rsidRPr="00463F39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86258" w:rsidRPr="001B6C51" w:rsidTr="00D86258">
        <w:trPr>
          <w:cantSplit/>
        </w:trPr>
        <w:tc>
          <w:tcPr>
            <w:tcW w:w="390" w:type="pct"/>
          </w:tcPr>
          <w:p w:rsidR="00D86258" w:rsidRDefault="00D86258" w:rsidP="00AF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5" w:type="pct"/>
          </w:tcPr>
          <w:p w:rsidR="00D86258" w:rsidRPr="00600842" w:rsidRDefault="00D86258" w:rsidP="00201273">
            <w:pPr>
              <w:spacing w:after="120"/>
              <w:contextualSpacing/>
              <w:rPr>
                <w:sz w:val="20"/>
                <w:szCs w:val="20"/>
              </w:rPr>
            </w:pPr>
            <w:r w:rsidRPr="00201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Системы обнаружения и предотвращения проникновений (IDPS)</w:t>
            </w:r>
          </w:p>
        </w:tc>
        <w:tc>
          <w:tcPr>
            <w:tcW w:w="851" w:type="pct"/>
          </w:tcPr>
          <w:p w:rsidR="00D86258" w:rsidRPr="00E54463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" w:type="pct"/>
          </w:tcPr>
          <w:p w:rsidR="00D86258" w:rsidRPr="00AE66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" w:type="pct"/>
          </w:tcPr>
          <w:p w:rsidR="00D86258" w:rsidRPr="00B4514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86258" w:rsidRPr="001B6C51" w:rsidTr="00D86258">
        <w:trPr>
          <w:cantSplit/>
        </w:trPr>
        <w:tc>
          <w:tcPr>
            <w:tcW w:w="390" w:type="pct"/>
          </w:tcPr>
          <w:p w:rsidR="00D86258" w:rsidRDefault="00D86258" w:rsidP="00AF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635" w:type="pct"/>
          </w:tcPr>
          <w:p w:rsidR="00D86258" w:rsidRPr="00E54463" w:rsidRDefault="00D86258" w:rsidP="00AE6658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_Toc353564791"/>
            <w:bookmarkStart w:id="60" w:name="_Toc321835364"/>
            <w:bookmarkStart w:id="61" w:name="_Toc373239385"/>
            <w:r w:rsidRPr="00A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назначение IDPS</w:t>
            </w:r>
            <w:bookmarkEnd w:id="59"/>
            <w:bookmarkEnd w:id="60"/>
            <w:bookmarkEnd w:id="61"/>
          </w:p>
        </w:tc>
        <w:tc>
          <w:tcPr>
            <w:tcW w:w="851" w:type="pct"/>
          </w:tcPr>
          <w:p w:rsidR="00D86258" w:rsidRPr="00463F39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6258" w:rsidRPr="001B6C51" w:rsidTr="00D86258">
        <w:trPr>
          <w:cantSplit/>
        </w:trPr>
        <w:tc>
          <w:tcPr>
            <w:tcW w:w="390" w:type="pct"/>
          </w:tcPr>
          <w:p w:rsidR="00D86258" w:rsidRDefault="00D86258" w:rsidP="00AF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635" w:type="pct"/>
          </w:tcPr>
          <w:p w:rsidR="00D86258" w:rsidRPr="00AE6658" w:rsidRDefault="00D86258" w:rsidP="00AE6658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_Toc353564792"/>
            <w:bookmarkStart w:id="63" w:name="_Toc321835365"/>
            <w:bookmarkStart w:id="64" w:name="_Toc373239386"/>
            <w:r w:rsidRPr="00A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классификации IDPS</w:t>
            </w:r>
            <w:bookmarkEnd w:id="62"/>
            <w:bookmarkEnd w:id="63"/>
            <w:bookmarkEnd w:id="64"/>
          </w:p>
        </w:tc>
        <w:tc>
          <w:tcPr>
            <w:tcW w:w="851" w:type="pct"/>
          </w:tcPr>
          <w:p w:rsidR="00D86258" w:rsidRPr="00463F39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6258" w:rsidRPr="001B6C51" w:rsidTr="00D86258">
        <w:trPr>
          <w:cantSplit/>
        </w:trPr>
        <w:tc>
          <w:tcPr>
            <w:tcW w:w="390" w:type="pct"/>
          </w:tcPr>
          <w:p w:rsidR="00D86258" w:rsidRDefault="00D86258" w:rsidP="00AF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635" w:type="pct"/>
          </w:tcPr>
          <w:p w:rsidR="00D86258" w:rsidRPr="00AE6658" w:rsidRDefault="00D86258" w:rsidP="00AE6658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_Toc353564793"/>
            <w:bookmarkStart w:id="66" w:name="_Toc321835386"/>
            <w:bookmarkStart w:id="67" w:name="_Toc373239393"/>
            <w:r w:rsidRPr="00A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инструментальные средства</w:t>
            </w:r>
            <w:bookmarkEnd w:id="65"/>
            <w:bookmarkEnd w:id="66"/>
            <w:bookmarkEnd w:id="67"/>
          </w:p>
        </w:tc>
        <w:tc>
          <w:tcPr>
            <w:tcW w:w="851" w:type="pct"/>
          </w:tcPr>
          <w:p w:rsidR="00D86258" w:rsidRPr="00463F39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6258" w:rsidRPr="001B6C51" w:rsidTr="00D86258">
        <w:trPr>
          <w:cantSplit/>
        </w:trPr>
        <w:tc>
          <w:tcPr>
            <w:tcW w:w="390" w:type="pct"/>
          </w:tcPr>
          <w:p w:rsidR="00D86258" w:rsidRDefault="00D86258" w:rsidP="00AF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635" w:type="pct"/>
          </w:tcPr>
          <w:p w:rsidR="00D86258" w:rsidRPr="00AE6658" w:rsidRDefault="00D86258" w:rsidP="00AE6658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_Toc353564794"/>
            <w:bookmarkStart w:id="69" w:name="_Toc321835391"/>
            <w:bookmarkStart w:id="70" w:name="_Toc373239397"/>
            <w:r w:rsidRPr="00A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развертывание IDPS</w:t>
            </w:r>
            <w:bookmarkEnd w:id="68"/>
            <w:bookmarkEnd w:id="69"/>
            <w:bookmarkEnd w:id="70"/>
          </w:p>
        </w:tc>
        <w:tc>
          <w:tcPr>
            <w:tcW w:w="851" w:type="pct"/>
          </w:tcPr>
          <w:p w:rsidR="00D86258" w:rsidRPr="00463F39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6258" w:rsidRPr="001B6C51" w:rsidTr="00D86258">
        <w:trPr>
          <w:cantSplit/>
        </w:trPr>
        <w:tc>
          <w:tcPr>
            <w:tcW w:w="390" w:type="pct"/>
          </w:tcPr>
          <w:p w:rsidR="00D86258" w:rsidRDefault="00D86258" w:rsidP="00AF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5" w:type="pct"/>
          </w:tcPr>
          <w:p w:rsidR="00D86258" w:rsidRPr="00802D82" w:rsidRDefault="00D86258" w:rsidP="00201273">
            <w:pPr>
              <w:spacing w:after="120"/>
              <w:contextualSpacing/>
              <w:rPr>
                <w:sz w:val="20"/>
                <w:szCs w:val="20"/>
              </w:rPr>
            </w:pPr>
            <w:r w:rsidRPr="00201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Приоритезация трафика и создание альтернативных маршрутов</w:t>
            </w:r>
          </w:p>
        </w:tc>
        <w:tc>
          <w:tcPr>
            <w:tcW w:w="851" w:type="pct"/>
          </w:tcPr>
          <w:p w:rsidR="00D86258" w:rsidRPr="00E54463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pct"/>
          </w:tcPr>
          <w:p w:rsidR="00D86258" w:rsidRPr="00B45148" w:rsidRDefault="00D86258" w:rsidP="00D86258">
            <w:pPr>
              <w:tabs>
                <w:tab w:val="left" w:pos="390"/>
                <w:tab w:val="center" w:pos="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" w:type="pct"/>
          </w:tcPr>
          <w:p w:rsidR="00D86258" w:rsidRPr="00B4514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86258" w:rsidRPr="001B6C51" w:rsidTr="00D86258">
        <w:trPr>
          <w:cantSplit/>
        </w:trPr>
        <w:tc>
          <w:tcPr>
            <w:tcW w:w="390" w:type="pct"/>
          </w:tcPr>
          <w:p w:rsidR="00D86258" w:rsidRDefault="00D86258" w:rsidP="00AF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635" w:type="pct"/>
          </w:tcPr>
          <w:p w:rsidR="00D86258" w:rsidRPr="00E54463" w:rsidRDefault="00D86258" w:rsidP="00AE66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_Toc353564802"/>
            <w:bookmarkStart w:id="72" w:name="_Toc373239418"/>
            <w:r w:rsidRPr="00A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альтернативных маршрутов доступа в интернет</w:t>
            </w:r>
            <w:bookmarkEnd w:id="71"/>
            <w:bookmarkEnd w:id="72"/>
          </w:p>
        </w:tc>
        <w:tc>
          <w:tcPr>
            <w:tcW w:w="851" w:type="pct"/>
          </w:tcPr>
          <w:p w:rsidR="00D86258" w:rsidRPr="00463F39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6258" w:rsidRPr="001B6C51" w:rsidTr="00D86258">
        <w:trPr>
          <w:cantSplit/>
        </w:trPr>
        <w:tc>
          <w:tcPr>
            <w:tcW w:w="390" w:type="pct"/>
          </w:tcPr>
          <w:p w:rsidR="00D86258" w:rsidRDefault="00D86258" w:rsidP="00AF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635" w:type="pct"/>
          </w:tcPr>
          <w:p w:rsidR="00D86258" w:rsidRPr="00AE6658" w:rsidRDefault="00D86258" w:rsidP="00AE66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_Toc306094512"/>
            <w:bookmarkStart w:id="74" w:name="_Toc353564803"/>
            <w:bookmarkStart w:id="75" w:name="_Toc373239421"/>
            <w:r w:rsidRPr="00A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Приоритезация трафик</w:t>
            </w:r>
            <w:bookmarkEnd w:id="73"/>
            <w:r w:rsidRPr="00A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End w:id="74"/>
            <w:bookmarkEnd w:id="75"/>
          </w:p>
        </w:tc>
        <w:tc>
          <w:tcPr>
            <w:tcW w:w="851" w:type="pct"/>
          </w:tcPr>
          <w:p w:rsidR="00D86258" w:rsidRPr="00463F39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6258" w:rsidRPr="001B6C51" w:rsidTr="00D86258">
        <w:trPr>
          <w:cantSplit/>
        </w:trPr>
        <w:tc>
          <w:tcPr>
            <w:tcW w:w="390" w:type="pct"/>
          </w:tcPr>
          <w:p w:rsidR="00D86258" w:rsidRDefault="00D86258" w:rsidP="00AF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635" w:type="pct"/>
          </w:tcPr>
          <w:p w:rsidR="00D86258" w:rsidRPr="00AE6658" w:rsidRDefault="00D86258" w:rsidP="00AE66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_Toc306094513"/>
            <w:bookmarkStart w:id="77" w:name="_Toc373239422"/>
            <w:r w:rsidRPr="00A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(шейпинг) трафика</w:t>
            </w:r>
            <w:bookmarkEnd w:id="76"/>
            <w:bookmarkEnd w:id="77"/>
            <w:r w:rsidRPr="00A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IDP</w:t>
            </w:r>
          </w:p>
        </w:tc>
        <w:tc>
          <w:tcPr>
            <w:tcW w:w="851" w:type="pct"/>
          </w:tcPr>
          <w:p w:rsidR="00D86258" w:rsidRPr="00463F39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6258" w:rsidRPr="001B6C51" w:rsidTr="00D86258">
        <w:trPr>
          <w:cantSplit/>
        </w:trPr>
        <w:tc>
          <w:tcPr>
            <w:tcW w:w="390" w:type="pct"/>
          </w:tcPr>
          <w:p w:rsidR="00D86258" w:rsidRDefault="00D86258" w:rsidP="00AF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635" w:type="pct"/>
          </w:tcPr>
          <w:p w:rsidR="00D86258" w:rsidRPr="00AE6658" w:rsidRDefault="00D86258" w:rsidP="00AE66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Гарантирование полосы пропускания</w:t>
            </w:r>
          </w:p>
        </w:tc>
        <w:tc>
          <w:tcPr>
            <w:tcW w:w="851" w:type="pct"/>
          </w:tcPr>
          <w:p w:rsidR="00D86258" w:rsidRPr="00463F39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pct"/>
          </w:tcPr>
          <w:p w:rsidR="00D86258" w:rsidRDefault="00D86258" w:rsidP="001B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B6C51" w:rsidRPr="001B6C51" w:rsidRDefault="001B6C51" w:rsidP="001B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0C8" w:rsidRDefault="00DE2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B6C51" w:rsidRPr="001B6C51" w:rsidRDefault="001B6C51" w:rsidP="001B6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1B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Учебная программа</w:t>
      </w:r>
    </w:p>
    <w:p w:rsidR="001B6C51" w:rsidRPr="001B6C51" w:rsidRDefault="001B6C51" w:rsidP="001B6C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повышения квалификации </w:t>
      </w:r>
    </w:p>
    <w:p w:rsidR="001B6C51" w:rsidRPr="001B6C51" w:rsidRDefault="001B6C51" w:rsidP="001B6C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63F39" w:rsidRPr="00095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сетевой безопасности</w:t>
      </w:r>
      <w:r w:rsidRPr="001B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B6C51" w:rsidRPr="001B6C51" w:rsidRDefault="001B6C51" w:rsidP="001B6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лабораторных работ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920"/>
      </w:tblGrid>
      <w:tr w:rsidR="001B6C51" w:rsidRPr="001B6C51" w:rsidTr="00D62433">
        <w:trPr>
          <w:cantSplit/>
        </w:trPr>
        <w:tc>
          <w:tcPr>
            <w:tcW w:w="1620" w:type="dxa"/>
          </w:tcPr>
          <w:p w:rsidR="001B6C51" w:rsidRPr="001B6C51" w:rsidRDefault="001B6C51" w:rsidP="001B6C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Номер темы </w:t>
            </w:r>
          </w:p>
        </w:tc>
        <w:tc>
          <w:tcPr>
            <w:tcW w:w="7920" w:type="dxa"/>
          </w:tcPr>
          <w:p w:rsidR="001B6C51" w:rsidRPr="001B6C51" w:rsidRDefault="001B6C51" w:rsidP="001B6C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B6C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Наименование лабораторной работы </w:t>
            </w:r>
          </w:p>
        </w:tc>
      </w:tr>
      <w:tr w:rsidR="00213BDB" w:rsidRPr="001B6C51" w:rsidTr="00D62433">
        <w:trPr>
          <w:cantSplit/>
        </w:trPr>
        <w:tc>
          <w:tcPr>
            <w:tcW w:w="1620" w:type="dxa"/>
          </w:tcPr>
          <w:p w:rsidR="00213BDB" w:rsidRDefault="00213BDB" w:rsidP="001B6C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920" w:type="dxa"/>
            <w:vAlign w:val="center"/>
          </w:tcPr>
          <w:p w:rsidR="00213BDB" w:rsidRPr="00213BDB" w:rsidRDefault="00213BDB" w:rsidP="002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принципы создания надежной и безопасной ИТ-инфраструктуры. </w:t>
            </w:r>
          </w:p>
          <w:p w:rsidR="00213BDB" w:rsidRPr="00213BDB" w:rsidRDefault="00213BDB" w:rsidP="00213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_Toc373154376"/>
            <w:r w:rsidRPr="0021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администрирования межсетевого экрана</w:t>
            </w:r>
            <w:bookmarkEnd w:id="78"/>
            <w:r w:rsidRPr="0021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3BDB" w:rsidRPr="00213BDB" w:rsidRDefault="00213BDB" w:rsidP="00213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_Toc321824520"/>
            <w:bookmarkStart w:id="80" w:name="_Toc321836783"/>
            <w:bookmarkStart w:id="81" w:name="_Toc353564753"/>
            <w:bookmarkStart w:id="82" w:name="_Toc373239275"/>
            <w:bookmarkStart w:id="83" w:name="_Toc373154377"/>
            <w:r w:rsidRPr="0021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Разграничение доступа между двумя локальными сетями с помощью межсетевого экрана</w:t>
            </w:r>
            <w:bookmarkEnd w:id="79"/>
            <w:bookmarkEnd w:id="80"/>
            <w:bookmarkEnd w:id="81"/>
            <w:bookmarkEnd w:id="82"/>
            <w:bookmarkEnd w:id="83"/>
            <w:r w:rsidRPr="0021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3BDB" w:rsidRPr="001B6C51" w:rsidTr="00D62433">
        <w:trPr>
          <w:cantSplit/>
        </w:trPr>
        <w:tc>
          <w:tcPr>
            <w:tcW w:w="1620" w:type="dxa"/>
          </w:tcPr>
          <w:p w:rsidR="00213BDB" w:rsidRDefault="00213BDB" w:rsidP="001B6C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7920" w:type="dxa"/>
            <w:vAlign w:val="center"/>
          </w:tcPr>
          <w:p w:rsidR="00213BDB" w:rsidRPr="00213BDB" w:rsidRDefault="00213BDB" w:rsidP="00213BDB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213BDB">
              <w:rPr>
                <w:rFonts w:ascii="Times New Roman" w:hAnsi="Times New Roman"/>
                <w:sz w:val="24"/>
                <w:szCs w:val="24"/>
              </w:rPr>
              <w:t xml:space="preserve">Сегментирование сетей на канальном уровне. </w:t>
            </w:r>
          </w:p>
          <w:p w:rsidR="00213BDB" w:rsidRPr="00213BDB" w:rsidRDefault="00213BDB" w:rsidP="00213BDB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213BDB">
              <w:rPr>
                <w:rFonts w:ascii="Times New Roman" w:hAnsi="Times New Roman"/>
                <w:sz w:val="24"/>
                <w:szCs w:val="24"/>
              </w:rPr>
              <w:t xml:space="preserve">Сегментирование подсетей с использованием управляемых коммутаторов. </w:t>
            </w:r>
            <w:bookmarkStart w:id="84" w:name="_Toc373239294"/>
            <w:r w:rsidRPr="00213BDB">
              <w:rPr>
                <w:rFonts w:ascii="Times New Roman" w:hAnsi="Times New Roman"/>
                <w:sz w:val="24"/>
                <w:szCs w:val="24"/>
              </w:rPr>
              <w:t>Сегментирование подсетей на основе port-based VLAN</w:t>
            </w:r>
            <w:bookmarkEnd w:id="84"/>
            <w:r w:rsidRPr="00213B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3BDB" w:rsidRPr="001B6C51" w:rsidTr="00D62433">
        <w:trPr>
          <w:cantSplit/>
        </w:trPr>
        <w:tc>
          <w:tcPr>
            <w:tcW w:w="1620" w:type="dxa"/>
          </w:tcPr>
          <w:p w:rsidR="00213BDB" w:rsidRDefault="00213BDB" w:rsidP="001B6C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7920" w:type="dxa"/>
            <w:vAlign w:val="center"/>
          </w:tcPr>
          <w:p w:rsidR="00213BDB" w:rsidRPr="00213BDB" w:rsidRDefault="00213BDB" w:rsidP="002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межсетевых экранов.</w:t>
            </w:r>
          </w:p>
          <w:p w:rsidR="00213BDB" w:rsidRPr="00213BDB" w:rsidRDefault="00213BDB" w:rsidP="002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_Toc373154381"/>
            <w:r w:rsidRPr="0021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политики без проверки состояния</w:t>
            </w:r>
            <w:bookmarkEnd w:id="85"/>
            <w:r w:rsidRPr="0021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bookmarkStart w:id="86" w:name="_Toc373154382"/>
            <w:r w:rsidRPr="0021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политик для традиционного (или исходящего) NAT</w:t>
            </w:r>
            <w:bookmarkEnd w:id="86"/>
            <w:r w:rsidRPr="0021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bookmarkStart w:id="87" w:name="_Toc373154383"/>
            <w:r w:rsidRPr="0021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политик для двунаправленного (Two-Way) NAT, используя метод pinholing</w:t>
            </w:r>
            <w:bookmarkEnd w:id="87"/>
            <w:r w:rsidRPr="0021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6C51" w:rsidRPr="001B6C51" w:rsidTr="00D62433">
        <w:trPr>
          <w:cantSplit/>
        </w:trPr>
        <w:tc>
          <w:tcPr>
            <w:tcW w:w="1620" w:type="dxa"/>
          </w:tcPr>
          <w:p w:rsidR="001B6C51" w:rsidRPr="001B6C51" w:rsidRDefault="004934BF" w:rsidP="001B6C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5.1</w:t>
            </w:r>
          </w:p>
        </w:tc>
        <w:tc>
          <w:tcPr>
            <w:tcW w:w="7920" w:type="dxa"/>
          </w:tcPr>
          <w:p w:rsidR="001B6C51" w:rsidRPr="00213BDB" w:rsidRDefault="004934BF" w:rsidP="0021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GRE</w:t>
            </w:r>
            <w:r w:rsidR="0021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6C51" w:rsidRPr="001B6C51" w:rsidTr="00D62433">
        <w:trPr>
          <w:cantSplit/>
        </w:trPr>
        <w:tc>
          <w:tcPr>
            <w:tcW w:w="1620" w:type="dxa"/>
          </w:tcPr>
          <w:p w:rsidR="001B6C51" w:rsidRPr="001B6C51" w:rsidRDefault="004934BF" w:rsidP="001B6C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5.2</w:t>
            </w:r>
          </w:p>
        </w:tc>
        <w:tc>
          <w:tcPr>
            <w:tcW w:w="7920" w:type="dxa"/>
          </w:tcPr>
          <w:p w:rsidR="004934BF" w:rsidRPr="00213BDB" w:rsidRDefault="004934BF" w:rsidP="00213BDB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213BDB">
              <w:rPr>
                <w:rFonts w:ascii="Times New Roman" w:hAnsi="Times New Roman"/>
                <w:sz w:val="24"/>
                <w:szCs w:val="24"/>
              </w:rPr>
              <w:t xml:space="preserve">Протоколы канального уровня. </w:t>
            </w:r>
          </w:p>
          <w:p w:rsidR="001B6C51" w:rsidRPr="00213BDB" w:rsidRDefault="004934BF" w:rsidP="00213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_Toc373154391"/>
            <w:r w:rsidRPr="0021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двух локальных сетей протоколом L2TP, аутентификация с использованием общего секрета</w:t>
            </w:r>
            <w:bookmarkEnd w:id="88"/>
          </w:p>
        </w:tc>
      </w:tr>
      <w:tr w:rsidR="004934BF" w:rsidRPr="001B6C51" w:rsidTr="00D62433">
        <w:trPr>
          <w:cantSplit/>
        </w:trPr>
        <w:tc>
          <w:tcPr>
            <w:tcW w:w="1620" w:type="dxa"/>
          </w:tcPr>
          <w:p w:rsidR="004934BF" w:rsidRDefault="00213BDB" w:rsidP="001B6C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5.3</w:t>
            </w:r>
          </w:p>
        </w:tc>
        <w:tc>
          <w:tcPr>
            <w:tcW w:w="7920" w:type="dxa"/>
            <w:vAlign w:val="center"/>
          </w:tcPr>
          <w:p w:rsidR="004934BF" w:rsidRPr="00213BDB" w:rsidRDefault="004934BF" w:rsidP="002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Семейство протоколов IPSec. </w:t>
            </w:r>
          </w:p>
          <w:p w:rsidR="004934BF" w:rsidRPr="00213BDB" w:rsidRDefault="004934BF" w:rsidP="00213BDB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bookmarkStart w:id="89" w:name="_Toc373154386"/>
            <w:r w:rsidRPr="00213BDB">
              <w:rPr>
                <w:rFonts w:ascii="Times New Roman" w:hAnsi="Times New Roman"/>
                <w:sz w:val="24"/>
                <w:szCs w:val="24"/>
              </w:rPr>
              <w:t>Соединение двух локальных сетей IPSec в туннельном режиме, аутентификация с использованием общего секрета</w:t>
            </w:r>
            <w:bookmarkEnd w:id="89"/>
            <w:r w:rsidRPr="00213B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90" w:name="_Toc373154387"/>
            <w:r w:rsidRPr="00213BDB">
              <w:rPr>
                <w:rFonts w:ascii="Times New Roman" w:hAnsi="Times New Roman"/>
                <w:sz w:val="24"/>
                <w:szCs w:val="24"/>
              </w:rPr>
              <w:t>Использование аутентификации по стандарту XAuth</w:t>
            </w:r>
            <w:bookmarkEnd w:id="90"/>
            <w:r w:rsidRPr="00213B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91" w:name="_Toc373154389"/>
            <w:r w:rsidRPr="00213BDB">
              <w:rPr>
                <w:rFonts w:ascii="Times New Roman" w:hAnsi="Times New Roman"/>
                <w:sz w:val="24"/>
                <w:szCs w:val="24"/>
              </w:rPr>
              <w:t>Использование преобразования NAT в протоколе IPSec</w:t>
            </w:r>
            <w:bookmarkEnd w:id="91"/>
            <w:r w:rsidRPr="00213B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92" w:name="_Toc373154390"/>
            <w:r w:rsidRPr="00213BDB">
              <w:rPr>
                <w:rFonts w:ascii="Times New Roman" w:hAnsi="Times New Roman"/>
                <w:sz w:val="24"/>
                <w:szCs w:val="24"/>
              </w:rPr>
              <w:t>Использование протокола DPD в протоколе IPSec</w:t>
            </w:r>
            <w:bookmarkEnd w:id="92"/>
            <w:r w:rsidRPr="00213BDB">
              <w:rPr>
                <w:rFonts w:ascii="Times New Roman" w:hAnsi="Times New Roman"/>
                <w:sz w:val="24"/>
                <w:szCs w:val="24"/>
              </w:rPr>
              <w:t>. Способы аутентификации участников и распределение ключей.</w:t>
            </w:r>
          </w:p>
        </w:tc>
      </w:tr>
      <w:tr w:rsidR="004934BF" w:rsidRPr="001B6C51" w:rsidTr="00D62433">
        <w:trPr>
          <w:cantSplit/>
        </w:trPr>
        <w:tc>
          <w:tcPr>
            <w:tcW w:w="1620" w:type="dxa"/>
          </w:tcPr>
          <w:p w:rsidR="004934BF" w:rsidRDefault="00213BDB" w:rsidP="001B6C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5.4</w:t>
            </w:r>
          </w:p>
        </w:tc>
        <w:tc>
          <w:tcPr>
            <w:tcW w:w="7920" w:type="dxa"/>
            <w:vAlign w:val="center"/>
          </w:tcPr>
          <w:p w:rsidR="004934BF" w:rsidRPr="00213BDB" w:rsidRDefault="004934BF" w:rsidP="002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использование протоколов L2TP и  IPSec, GRE и IPSec.</w:t>
            </w:r>
          </w:p>
          <w:p w:rsidR="004934BF" w:rsidRPr="00213BDB" w:rsidRDefault="004934BF" w:rsidP="0021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_Toc373154392"/>
            <w:r w:rsidRPr="0021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двух локальных сетей протоколом GRE/IPSec в транспортном режиме</w:t>
            </w:r>
            <w:bookmarkEnd w:id="93"/>
            <w:r w:rsidRPr="0021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bookmarkStart w:id="94" w:name="_Toc373154393"/>
            <w:r w:rsidRPr="0021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двух локальных сетей протоколом L2TP/IPSec в транспортном режиме</w:t>
            </w:r>
            <w:bookmarkEnd w:id="94"/>
            <w:r w:rsidRPr="0021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95" w:name="_Toc373154394"/>
            <w:r w:rsidRPr="0021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Соединение двух локальных сетей протоколом L2TP/IPSec в транспортном режиме, для одной из локальных сетей используется NAT</w:t>
            </w:r>
            <w:bookmarkEnd w:id="95"/>
            <w:r w:rsidRPr="0021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3BDB" w:rsidRPr="001B6C51" w:rsidTr="00D62433">
        <w:trPr>
          <w:cantSplit/>
        </w:trPr>
        <w:tc>
          <w:tcPr>
            <w:tcW w:w="1620" w:type="dxa"/>
          </w:tcPr>
          <w:p w:rsidR="00213BDB" w:rsidRDefault="00213BDB" w:rsidP="00D624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7920" w:type="dxa"/>
            <w:vAlign w:val="center"/>
          </w:tcPr>
          <w:p w:rsidR="00213BDB" w:rsidRPr="00213BDB" w:rsidRDefault="00213BDB" w:rsidP="00D6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Аутентификация и хранение учетных записей.  </w:t>
            </w:r>
          </w:p>
          <w:p w:rsidR="00213BDB" w:rsidRPr="00213BDB" w:rsidRDefault="00213BDB" w:rsidP="00D6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RADIUS. </w:t>
            </w:r>
            <w:bookmarkStart w:id="96" w:name="_Toc373154397"/>
            <w:r w:rsidRPr="0021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сервера RADIUS для хранения учетных записей</w:t>
            </w:r>
            <w:bookmarkEnd w:id="96"/>
            <w:r w:rsidRPr="0021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Протокол LDAP</w:t>
            </w:r>
            <w:r w:rsidR="0090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3BDB" w:rsidRPr="00213BDB" w:rsidRDefault="00213BDB" w:rsidP="00D6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_Toc373154398"/>
            <w:r w:rsidRPr="0021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сервера LDAP/MS AD для хранения учетных записей</w:t>
            </w:r>
            <w:bookmarkEnd w:id="97"/>
            <w:r w:rsidRPr="0021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bookmarkStart w:id="98" w:name="_Toc373154399"/>
            <w:r w:rsidRPr="0021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Аутентификация доступа к ресурсам с использованием браузера</w:t>
            </w:r>
            <w:bookmarkEnd w:id="98"/>
          </w:p>
        </w:tc>
      </w:tr>
      <w:tr w:rsidR="00213BDB" w:rsidRPr="001B6C51" w:rsidTr="00D62433">
        <w:trPr>
          <w:cantSplit/>
        </w:trPr>
        <w:tc>
          <w:tcPr>
            <w:tcW w:w="1620" w:type="dxa"/>
          </w:tcPr>
          <w:p w:rsidR="00213BDB" w:rsidRDefault="00213BDB" w:rsidP="00D624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7920" w:type="dxa"/>
            <w:vAlign w:val="center"/>
          </w:tcPr>
          <w:p w:rsidR="00213BDB" w:rsidRPr="00213BDB" w:rsidRDefault="00213BDB" w:rsidP="00D6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обнаружения и предотвращения проникновений (IDPS).</w:t>
            </w:r>
          </w:p>
          <w:p w:rsidR="00213BDB" w:rsidRPr="00213BDB" w:rsidRDefault="00213BDB" w:rsidP="00D6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_Toc373154401"/>
            <w:r w:rsidRPr="0021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Антивирусное сканирование</w:t>
            </w:r>
            <w:bookmarkEnd w:id="99"/>
            <w:r w:rsidRPr="0021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bookmarkStart w:id="100" w:name="_Toc373154402"/>
            <w:r w:rsidRPr="0021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и предотвращение вторжений</w:t>
            </w:r>
            <w:bookmarkEnd w:id="100"/>
            <w:r w:rsidRPr="0021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3BDB" w:rsidRPr="001B6C51" w:rsidTr="00D62433">
        <w:trPr>
          <w:cantSplit/>
        </w:trPr>
        <w:tc>
          <w:tcPr>
            <w:tcW w:w="1620" w:type="dxa"/>
          </w:tcPr>
          <w:p w:rsidR="00213BDB" w:rsidRDefault="00213BDB" w:rsidP="00D624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7920" w:type="dxa"/>
            <w:vAlign w:val="center"/>
          </w:tcPr>
          <w:p w:rsidR="00213BDB" w:rsidRPr="00213BDB" w:rsidRDefault="00213BDB" w:rsidP="00D6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Приоритезация трафика и создание альтернативных маршрутов.  </w:t>
            </w:r>
          </w:p>
          <w:p w:rsidR="00213BDB" w:rsidRPr="00213BDB" w:rsidRDefault="00213BDB" w:rsidP="00D6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_Toc373154404"/>
            <w:r w:rsidRPr="0021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альтернативных маршрутов с использованием статической маршрутизации</w:t>
            </w:r>
            <w:bookmarkEnd w:id="101"/>
            <w:r w:rsidRPr="0021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bookmarkStart w:id="102" w:name="_Toc373154405"/>
            <w:bookmarkStart w:id="103" w:name="_Toc306094516"/>
            <w:r w:rsidRPr="0021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полосы пропускания трафика</w:t>
            </w:r>
            <w:bookmarkEnd w:id="102"/>
            <w:bookmarkEnd w:id="103"/>
            <w:r w:rsidRPr="0021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bookmarkStart w:id="104" w:name="_Toc373154406"/>
            <w:r w:rsidRPr="0021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полосы пропускания P2P-трафика с использованием IDP</w:t>
            </w:r>
            <w:bookmarkEnd w:id="104"/>
            <w:r w:rsidRPr="0021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B6C51" w:rsidRPr="001B6C51" w:rsidRDefault="001B6C51" w:rsidP="001B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20C8" w:rsidRDefault="00DE20C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B6C51" w:rsidRPr="001B6C51" w:rsidRDefault="001B6C51" w:rsidP="001B6C51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Материально-технические условия реализации программы</w:t>
      </w:r>
    </w:p>
    <w:p w:rsidR="00FA599A" w:rsidRPr="00FA599A" w:rsidRDefault="00FA599A" w:rsidP="00FA599A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«Основы сетевой безопасности» разработаны совместно с компанией D-Link. </w:t>
      </w:r>
    </w:p>
    <w:p w:rsidR="00FA599A" w:rsidRPr="00FA599A" w:rsidRDefault="00FA599A" w:rsidP="00FA599A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проводятся с использованием межсетевых экранов D-Link DFL 860E, имеющих сертификат ФСТЭК. </w:t>
      </w:r>
    </w:p>
    <w:p w:rsidR="00FA599A" w:rsidRPr="00FA599A" w:rsidRDefault="00FA599A" w:rsidP="00FA599A">
      <w:pPr>
        <w:pStyle w:val="Default"/>
        <w:spacing w:after="120"/>
        <w:jc w:val="both"/>
        <w:rPr>
          <w:color w:val="auto"/>
        </w:rPr>
      </w:pPr>
      <w:r w:rsidRPr="00FA599A">
        <w:rPr>
          <w:color w:val="auto"/>
        </w:rPr>
        <w:t xml:space="preserve">Для проведения лабораторных работ на 1 рабочее место требуется следующее оборудование: </w:t>
      </w:r>
    </w:p>
    <w:p w:rsidR="00FA599A" w:rsidRPr="00FA599A" w:rsidRDefault="00FA599A" w:rsidP="00FA599A">
      <w:pPr>
        <w:pStyle w:val="Default"/>
        <w:numPr>
          <w:ilvl w:val="0"/>
          <w:numId w:val="4"/>
        </w:numPr>
        <w:spacing w:after="120"/>
        <w:ind w:left="726"/>
        <w:jc w:val="both"/>
        <w:rPr>
          <w:color w:val="auto"/>
        </w:rPr>
      </w:pPr>
      <w:r w:rsidRPr="00FA599A">
        <w:rPr>
          <w:color w:val="auto"/>
        </w:rPr>
        <w:t xml:space="preserve">3 компьютера, один из которых подключен к dmz-интерфейсу межсетевого экрана и на котором установлен веб-сервер, два оставшихся подключены к lan-интерфейсу межсетевого экрана; </w:t>
      </w:r>
    </w:p>
    <w:p w:rsidR="00FA599A" w:rsidRPr="00FA599A" w:rsidRDefault="00FA599A" w:rsidP="00FA599A">
      <w:pPr>
        <w:pStyle w:val="Default"/>
        <w:numPr>
          <w:ilvl w:val="0"/>
          <w:numId w:val="4"/>
        </w:numPr>
        <w:spacing w:after="120"/>
        <w:ind w:left="726"/>
        <w:jc w:val="both"/>
        <w:rPr>
          <w:color w:val="auto"/>
        </w:rPr>
      </w:pPr>
      <w:r w:rsidRPr="00FA599A">
        <w:rPr>
          <w:color w:val="auto"/>
        </w:rPr>
        <w:t xml:space="preserve">1 межсетевой экран DFL-860E; </w:t>
      </w:r>
    </w:p>
    <w:p w:rsidR="00FA599A" w:rsidRPr="00FA599A" w:rsidRDefault="00FA599A" w:rsidP="00FA599A">
      <w:pPr>
        <w:pStyle w:val="Default"/>
        <w:numPr>
          <w:ilvl w:val="0"/>
          <w:numId w:val="4"/>
        </w:numPr>
        <w:spacing w:after="120"/>
        <w:ind w:left="726"/>
        <w:jc w:val="both"/>
        <w:rPr>
          <w:color w:val="auto"/>
        </w:rPr>
      </w:pPr>
      <w:r w:rsidRPr="00FA599A">
        <w:rPr>
          <w:color w:val="auto"/>
        </w:rPr>
        <w:t xml:space="preserve">кабели Ethernet. </w:t>
      </w:r>
    </w:p>
    <w:p w:rsidR="00FA599A" w:rsidRPr="00FA599A" w:rsidRDefault="00FA599A" w:rsidP="00FA599A">
      <w:pPr>
        <w:pStyle w:val="Default"/>
        <w:spacing w:after="120"/>
        <w:jc w:val="both"/>
        <w:rPr>
          <w:color w:val="auto"/>
        </w:rPr>
      </w:pPr>
      <w:r w:rsidRPr="00FA599A">
        <w:rPr>
          <w:color w:val="auto"/>
        </w:rPr>
        <w:t xml:space="preserve">Дополнительно: </w:t>
      </w:r>
    </w:p>
    <w:p w:rsidR="00FA599A" w:rsidRPr="00FA599A" w:rsidRDefault="00FA599A" w:rsidP="00FA599A">
      <w:pPr>
        <w:numPr>
          <w:ilvl w:val="0"/>
          <w:numId w:val="5"/>
        </w:numPr>
        <w:suppressAutoHyphens/>
        <w:spacing w:after="120" w:line="240" w:lineRule="auto"/>
        <w:ind w:left="7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9A">
        <w:rPr>
          <w:rFonts w:ascii="Times New Roman" w:eastAsia="Times New Roman" w:hAnsi="Times New Roman" w:cs="Times New Roman"/>
          <w:sz w:val="24"/>
          <w:szCs w:val="24"/>
          <w:lang w:eastAsia="ru-RU"/>
        </w:rPr>
        <w:t>1 компьютер выступает в роли сервера, на котором установлен контроллер домена (сервер AD) и RADIUS-сервер.</w:t>
      </w:r>
    </w:p>
    <w:p w:rsidR="001B6C51" w:rsidRPr="001B6C51" w:rsidRDefault="001B6C51" w:rsidP="00FA599A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Учебно-методическое обеспечение программы</w:t>
      </w:r>
    </w:p>
    <w:p w:rsidR="00D62433" w:rsidRPr="00F5723C" w:rsidRDefault="00D62433" w:rsidP="00D62433">
      <w:pPr>
        <w:pStyle w:val="a7"/>
        <w:tabs>
          <w:tab w:val="left" w:pos="650"/>
          <w:tab w:val="left" w:pos="780"/>
        </w:tabs>
        <w:spacing w:before="240" w:beforeAutospacing="0" w:after="0" w:afterAutospacing="0"/>
        <w:ind w:firstLine="709"/>
        <w:jc w:val="both"/>
        <w:rPr>
          <w:b/>
        </w:rPr>
      </w:pPr>
      <w:r>
        <w:rPr>
          <w:b/>
        </w:rPr>
        <w:t>О</w:t>
      </w:r>
      <w:r w:rsidRPr="00F5723C">
        <w:rPr>
          <w:b/>
        </w:rPr>
        <w:t>сновная учебно-методическая литература</w:t>
      </w:r>
    </w:p>
    <w:p w:rsidR="00D62433" w:rsidRPr="00D62433" w:rsidRDefault="00D62433" w:rsidP="00D6243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Лапонина О.Р. Курс лекций. Учебное пособие «Основы сетевой безопасности: криптографические алгоритмы и протоколы взаимодействия» под редакцией проф. Сухомлина В.А. 2-е издание, исправленное, изд. ООО «ИНТУИТ.ру» Интернет-Университет Информационных Технологий, 2007г. ISBN 978-5-9556-0102-1 (ИНТУИТ.РУ), ISBN 978-5-94774-650-1 (БИНОМ.ЛЗ), 531с. (33,5 усл. печ. л.), тираж 2000 экз. Рекомендовано учебно-методическим объединением в области прикладной информатики для студентов высших учебных заведений, обучающихся по специальности 510200 «Прикладная математика и информатика». </w:t>
      </w:r>
    </w:p>
    <w:p w:rsidR="00D62433" w:rsidRPr="00D62433" w:rsidRDefault="00D62433" w:rsidP="00D62433">
      <w:pPr>
        <w:numPr>
          <w:ilvl w:val="0"/>
          <w:numId w:val="6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Лапонина О.Р. «Основы сетевой безопасности. Ч.2 Технологии туннелирования» », под редакцией проф. В.А. Сухомлина, изд. Национальный Открытый Университет «ИНТУИТ», 2014г., ISBN 978-5-9556-0163-2, 474 с. (30 усл. печ. л.), тираж 1500 экз. Допущено УМО по классическому университетскому образованию в качестве учебного пособия для студентов высших учебных заведений, обучающихся по направлению ВПО 010400 «Прикладная математика и информатика» и 010300 «Фундаментальная информатика и информационные технологии».</w:t>
      </w:r>
    </w:p>
    <w:p w:rsidR="00D62433" w:rsidRPr="00D62433" w:rsidRDefault="00D62433" w:rsidP="00D62433">
      <w:pPr>
        <w:pStyle w:val="a7"/>
        <w:tabs>
          <w:tab w:val="left" w:pos="650"/>
          <w:tab w:val="left" w:pos="780"/>
        </w:tabs>
        <w:spacing w:before="0" w:beforeAutospacing="0" w:after="0" w:afterAutospacing="0"/>
        <w:ind w:firstLine="709"/>
        <w:jc w:val="both"/>
      </w:pPr>
    </w:p>
    <w:p w:rsidR="00D62433" w:rsidRPr="00D62433" w:rsidRDefault="00D62433" w:rsidP="00D62433">
      <w:pPr>
        <w:pStyle w:val="a7"/>
        <w:tabs>
          <w:tab w:val="left" w:pos="650"/>
          <w:tab w:val="left" w:pos="780"/>
        </w:tabs>
        <w:spacing w:before="0" w:beforeAutospacing="0" w:after="0" w:afterAutospacing="0"/>
        <w:ind w:firstLine="709"/>
        <w:jc w:val="both"/>
        <w:rPr>
          <w:b/>
        </w:rPr>
      </w:pPr>
      <w:r w:rsidRPr="00D62433">
        <w:rPr>
          <w:b/>
        </w:rPr>
        <w:t>Дополнительная учебно-методическая литература</w:t>
      </w:r>
    </w:p>
    <w:p w:rsidR="00D62433" w:rsidRPr="00D62433" w:rsidRDefault="00D62433" w:rsidP="00D62433">
      <w:pPr>
        <w:numPr>
          <w:ilvl w:val="0"/>
          <w:numId w:val="7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James Nechvatal, Elaine Barker, Lawrence Bassham, William Burr, Morris Dworkin, James Foti, Edward Roback « Report on the Development of the Advanced Encryption Standard (AES)». Computer Security Division Information Technology Laboratory National Institute of Standards and Technology Technology Administration U.S. Department of Commerce. 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2000г. 116c.</w:t>
      </w:r>
    </w:p>
    <w:p w:rsidR="00D62433" w:rsidRPr="00D62433" w:rsidRDefault="00D62433" w:rsidP="00D62433">
      <w:pPr>
        <w:numPr>
          <w:ilvl w:val="0"/>
          <w:numId w:val="7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Стандарт Российской Федерации «ИНФОРМАЦИОННАЯ ТЕХНОЛОГИЯ. КРИПТОГРАФИЧЕСКАЯ ЗАЩИТА ИНФОРМАЦИИ. Процедуры выработки и проверки электронной цифровой подписи на базе асимметричного криптографического алгоритма» 1994г.</w:t>
      </w:r>
    </w:p>
    <w:p w:rsidR="00D62433" w:rsidRPr="00D62433" w:rsidRDefault="00D62433" w:rsidP="00D62433">
      <w:pPr>
        <w:numPr>
          <w:ilvl w:val="0"/>
          <w:numId w:val="7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Стандарт Российской Федерации «ИНФОРМАЦИОННАЯ ТЕХНОЛОГИЯ. КРИПТОГРАФИЧЕСКАЯ ЗАЩИТА ИНФОРМАЦИИ. Функция хэширования» 1994г.</w:t>
      </w:r>
    </w:p>
    <w:p w:rsidR="00D62433" w:rsidRPr="00D62433" w:rsidRDefault="00D62433" w:rsidP="00D62433">
      <w:pPr>
        <w:numPr>
          <w:ilvl w:val="0"/>
          <w:numId w:val="7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RFC 2251 «Lightweight Directory Access Protocol (v3)», 1997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F4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50с.</w:t>
      </w:r>
    </w:p>
    <w:p w:rsidR="00D62433" w:rsidRPr="00D62433" w:rsidRDefault="00D62433" w:rsidP="00D62433">
      <w:pPr>
        <w:numPr>
          <w:ilvl w:val="0"/>
          <w:numId w:val="7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RFC 2252 «Lightweight Directory Access Protocol (v3): Attribute Syntax Definitions», 1997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862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32с.</w:t>
      </w:r>
    </w:p>
    <w:p w:rsidR="00D62433" w:rsidRPr="00D62433" w:rsidRDefault="00D62433" w:rsidP="00D62433">
      <w:pPr>
        <w:numPr>
          <w:ilvl w:val="0"/>
          <w:numId w:val="7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RFC 2253 «The String Representation of LDAP Search Filters», 1997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862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8с.</w:t>
      </w:r>
    </w:p>
    <w:p w:rsidR="00D62433" w:rsidRPr="00D62433" w:rsidRDefault="00D62433" w:rsidP="00D62433">
      <w:pPr>
        <w:numPr>
          <w:ilvl w:val="0"/>
          <w:numId w:val="7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RFC 2256 «A Summary of the X.500(96) User Schema for use with LDAPv3», 1997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F4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20с.</w:t>
      </w:r>
    </w:p>
    <w:p w:rsidR="00D62433" w:rsidRPr="00D62433" w:rsidRDefault="00D62433" w:rsidP="00D62433">
      <w:pPr>
        <w:numPr>
          <w:ilvl w:val="0"/>
          <w:numId w:val="7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RFC 2587 «Internet X.509 Public Key Infrastructure LDAPv2 Schema», 1999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862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8с.</w:t>
      </w:r>
    </w:p>
    <w:p w:rsidR="00D62433" w:rsidRPr="00D62433" w:rsidRDefault="00D62433" w:rsidP="00D62433">
      <w:pPr>
        <w:numPr>
          <w:ilvl w:val="0"/>
          <w:numId w:val="7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RFC 3383 «Internet Assigned Numbers Authority (IANA) Considerations for the Lightweight Directory Access Protocol (LDAP)», 2002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F4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23с.</w:t>
      </w:r>
    </w:p>
    <w:p w:rsidR="00D62433" w:rsidRPr="00D62433" w:rsidRDefault="00D62433" w:rsidP="00D62433">
      <w:pPr>
        <w:numPr>
          <w:ilvl w:val="0"/>
          <w:numId w:val="7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RFC 2246 «The TLS Protocol Version 1.0», 1999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862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80с.</w:t>
      </w:r>
    </w:p>
    <w:p w:rsidR="00D62433" w:rsidRPr="00D62433" w:rsidRDefault="00D62433" w:rsidP="00D62433">
      <w:pPr>
        <w:numPr>
          <w:ilvl w:val="0"/>
          <w:numId w:val="7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RFC 3546 «Transport Layer Security (TLS) Extensions», 2003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862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29с.</w:t>
      </w:r>
    </w:p>
    <w:p w:rsidR="00D62433" w:rsidRPr="00D62433" w:rsidRDefault="00D62433" w:rsidP="00D62433">
      <w:pPr>
        <w:numPr>
          <w:ilvl w:val="0"/>
          <w:numId w:val="7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RFC 3280 «Internet X.509 Public Key Infrastructure Certificate and Certificate Revocation List (CRL) Profile», 2002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862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129с.</w:t>
      </w:r>
    </w:p>
    <w:p w:rsidR="001B6C51" w:rsidRPr="00D62433" w:rsidRDefault="00D62433" w:rsidP="00D6243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RFC 3281 «An Internet Attribute Certificate Profile for Authorization», 2002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862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40с.</w:t>
      </w:r>
    </w:p>
    <w:p w:rsidR="00D62433" w:rsidRPr="00D62433" w:rsidRDefault="00D62433" w:rsidP="00D624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RFC 2401 «Security Architecture for the Internet Protocol», 1998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862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66с.</w:t>
      </w:r>
    </w:p>
    <w:p w:rsidR="00D62433" w:rsidRPr="00D62433" w:rsidRDefault="00D62433" w:rsidP="00D624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RFC 2408 «Internet Security Association and Key Management Protocol (ISAKMP)», 1998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F4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86с.</w:t>
      </w:r>
    </w:p>
    <w:p w:rsidR="00D62433" w:rsidRPr="00D62433" w:rsidRDefault="00D62433" w:rsidP="00D624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RFC 2409 «The Internet Key Exchange (IKE)», 1998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F4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41с.</w:t>
      </w:r>
    </w:p>
    <w:p w:rsidR="00D62433" w:rsidRPr="00D62433" w:rsidRDefault="00D62433" w:rsidP="00D624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RFC 2412 «The OAKLEY Key Determination Protocol», 1998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862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55с.</w:t>
      </w:r>
    </w:p>
    <w:p w:rsidR="00D62433" w:rsidRPr="00D62433" w:rsidRDefault="00D62433" w:rsidP="00D62433">
      <w:pPr>
        <w:numPr>
          <w:ilvl w:val="0"/>
          <w:numId w:val="7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RFC 3383 «Internet Assigned Numbers Authority (IANA) Considerations for the Lightweight Directory Access Protocol (LDAP)», 2002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F4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23с.</w:t>
      </w:r>
    </w:p>
    <w:p w:rsidR="00D62433" w:rsidRPr="00D62433" w:rsidRDefault="00D62433" w:rsidP="00D62433">
      <w:pPr>
        <w:numPr>
          <w:ilvl w:val="0"/>
          <w:numId w:val="7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RFC 2993 «Architectural Implications of NAT», 2000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862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29с.</w:t>
      </w:r>
    </w:p>
    <w:p w:rsidR="00D62433" w:rsidRPr="00D62433" w:rsidRDefault="00D62433" w:rsidP="00D62433">
      <w:pPr>
        <w:numPr>
          <w:ilvl w:val="0"/>
          <w:numId w:val="7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RFC 2663 «IP Network Address Translator (NAT) Terminology and Considerations», 1999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862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30с.</w:t>
      </w:r>
    </w:p>
    <w:p w:rsidR="00D62433" w:rsidRPr="00D62433" w:rsidRDefault="00D62433" w:rsidP="00D62433">
      <w:pPr>
        <w:numPr>
          <w:ilvl w:val="0"/>
          <w:numId w:val="7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RFC 3022 «Traditional IP Network Address Translator (Traditional NAT)», 2001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F4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16с.</w:t>
      </w:r>
    </w:p>
    <w:p w:rsidR="00D62433" w:rsidRPr="00D62433" w:rsidRDefault="00D62433" w:rsidP="00D62433">
      <w:pPr>
        <w:numPr>
          <w:ilvl w:val="0"/>
          <w:numId w:val="7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2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RFC 3069 «VLAN Aggregation for Efficient IP Address Allocation», 2001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862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7с.</w:t>
      </w:r>
    </w:p>
    <w:p w:rsidR="00D62433" w:rsidRPr="00D62433" w:rsidRDefault="00D62433" w:rsidP="00D62433">
      <w:pPr>
        <w:numPr>
          <w:ilvl w:val="0"/>
          <w:numId w:val="7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RFC 5389 «Session Traversal Utilities for NAT (STUN)», 2008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F4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51с.</w:t>
      </w:r>
    </w:p>
    <w:p w:rsidR="00D62433" w:rsidRPr="00D86258" w:rsidRDefault="00D62433" w:rsidP="00D62433">
      <w:pPr>
        <w:numPr>
          <w:ilvl w:val="0"/>
          <w:numId w:val="7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62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National Institute of Standards and Technology U.S. Department of Commerce «Intrusion Detection Systems», Special Publication 800-31, 2004 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862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51 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862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62433" w:rsidRPr="00D62433" w:rsidRDefault="00D62433" w:rsidP="00D62433">
      <w:pPr>
        <w:numPr>
          <w:ilvl w:val="0"/>
          <w:numId w:val="7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National Institute of Standards and Technology U.S. Department of Commerce  «Guide to Intrusion Detection and Prevention Systems (IDPS)», Special Publication 800-94, 2007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F46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62433">
        <w:rPr>
          <w:rFonts w:ascii="Times New Roman" w:eastAsia="Times New Roman" w:hAnsi="Times New Roman" w:cs="Times New Roman"/>
          <w:sz w:val="24"/>
          <w:szCs w:val="24"/>
          <w:lang w:eastAsia="ru-RU"/>
        </w:rPr>
        <w:t>127с.</w:t>
      </w:r>
    </w:p>
    <w:p w:rsidR="001B6C51" w:rsidRPr="001B6C51" w:rsidRDefault="001B6C51" w:rsidP="00C63BD7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Требования к результатам обучения</w:t>
      </w:r>
    </w:p>
    <w:p w:rsidR="001B6C51" w:rsidRPr="00BB4692" w:rsidRDefault="00BB4692" w:rsidP="00BB46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9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проводится в виде тестов.</w:t>
      </w:r>
    </w:p>
    <w:p w:rsidR="001B6C51" w:rsidRPr="001B6C51" w:rsidRDefault="001B6C51" w:rsidP="00C63BD7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Составители программы</w:t>
      </w:r>
      <w:r w:rsidRPr="001B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935"/>
        <w:gridCol w:w="2089"/>
        <w:gridCol w:w="1143"/>
        <w:gridCol w:w="1378"/>
        <w:gridCol w:w="2490"/>
      </w:tblGrid>
      <w:tr w:rsidR="00C63BD7" w:rsidRPr="00C63BD7" w:rsidTr="00C63BD7">
        <w:tc>
          <w:tcPr>
            <w:tcW w:w="536" w:type="dxa"/>
            <w:vMerge w:val="restart"/>
          </w:tcPr>
          <w:p w:rsidR="00C63BD7" w:rsidRPr="00C63BD7" w:rsidRDefault="00C63BD7" w:rsidP="00C63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3BD7" w:rsidRPr="00C63BD7" w:rsidRDefault="00C63BD7" w:rsidP="00C6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BD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C63BD7" w:rsidRPr="00C63BD7" w:rsidRDefault="00C63BD7" w:rsidP="00C6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BD7">
              <w:rPr>
                <w:rFonts w:ascii="Times New Roman" w:eastAsia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1935" w:type="dxa"/>
            <w:vMerge w:val="restart"/>
          </w:tcPr>
          <w:p w:rsidR="00C63BD7" w:rsidRPr="00C63BD7" w:rsidRDefault="00C63BD7" w:rsidP="00C6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3BD7" w:rsidRPr="00C63BD7" w:rsidRDefault="00C63BD7" w:rsidP="00C6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BD7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  <w:p w:rsidR="00C63BD7" w:rsidRPr="00C63BD7" w:rsidRDefault="00C63BD7" w:rsidP="00C6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BD7">
              <w:rPr>
                <w:rFonts w:ascii="Times New Roman" w:eastAsia="Times New Roman" w:hAnsi="Times New Roman" w:cs="Times New Roman"/>
                <w:lang w:eastAsia="ru-RU"/>
              </w:rPr>
              <w:t xml:space="preserve"> (полностью)</w:t>
            </w:r>
          </w:p>
        </w:tc>
        <w:tc>
          <w:tcPr>
            <w:tcW w:w="2089" w:type="dxa"/>
            <w:vMerge w:val="restart"/>
          </w:tcPr>
          <w:p w:rsidR="00C63BD7" w:rsidRPr="00C63BD7" w:rsidRDefault="00C63BD7" w:rsidP="00C6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3BD7" w:rsidRPr="00C63BD7" w:rsidRDefault="00C63BD7" w:rsidP="00C6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BD7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</w:t>
            </w:r>
          </w:p>
        </w:tc>
        <w:tc>
          <w:tcPr>
            <w:tcW w:w="1143" w:type="dxa"/>
            <w:vMerge w:val="restart"/>
          </w:tcPr>
          <w:p w:rsidR="00C63BD7" w:rsidRPr="00C63BD7" w:rsidRDefault="00C63BD7" w:rsidP="00C6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3BD7" w:rsidRPr="00C63BD7" w:rsidRDefault="00C63BD7" w:rsidP="00C6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BD7">
              <w:rPr>
                <w:rFonts w:ascii="Times New Roman" w:eastAsia="Times New Roman" w:hAnsi="Times New Roman" w:cs="Times New Roman"/>
                <w:lang w:eastAsia="ru-RU"/>
              </w:rPr>
              <w:t>Учёная степень, звание</w:t>
            </w:r>
          </w:p>
        </w:tc>
        <w:tc>
          <w:tcPr>
            <w:tcW w:w="3868" w:type="dxa"/>
            <w:gridSpan w:val="2"/>
          </w:tcPr>
          <w:p w:rsidR="00C63BD7" w:rsidRPr="00C63BD7" w:rsidRDefault="00C63BD7" w:rsidP="00C6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BD7">
              <w:rPr>
                <w:rFonts w:ascii="Times New Roman" w:eastAsia="Times New Roman" w:hAnsi="Times New Roman" w:cs="Times New Roman"/>
                <w:lang w:eastAsia="ru-RU"/>
              </w:rPr>
              <w:t>Контакты:</w:t>
            </w:r>
          </w:p>
        </w:tc>
      </w:tr>
      <w:tr w:rsidR="00C63BD7" w:rsidRPr="00C63BD7" w:rsidTr="00C63BD7">
        <w:tc>
          <w:tcPr>
            <w:tcW w:w="536" w:type="dxa"/>
            <w:vMerge/>
          </w:tcPr>
          <w:p w:rsidR="00C63BD7" w:rsidRPr="00C63BD7" w:rsidRDefault="00C63BD7" w:rsidP="00C6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5" w:type="dxa"/>
            <w:vMerge/>
          </w:tcPr>
          <w:p w:rsidR="00C63BD7" w:rsidRPr="00C63BD7" w:rsidRDefault="00C63BD7" w:rsidP="00C6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9" w:type="dxa"/>
            <w:vMerge/>
          </w:tcPr>
          <w:p w:rsidR="00C63BD7" w:rsidRPr="00C63BD7" w:rsidRDefault="00C63BD7" w:rsidP="00C6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vMerge/>
          </w:tcPr>
          <w:p w:rsidR="00C63BD7" w:rsidRPr="00C63BD7" w:rsidRDefault="00C63BD7" w:rsidP="00C6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</w:tcPr>
          <w:p w:rsidR="00C63BD7" w:rsidRPr="00C63BD7" w:rsidRDefault="00C63BD7" w:rsidP="00C6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BD7">
              <w:rPr>
                <w:rFonts w:ascii="Times New Roman" w:eastAsia="Times New Roman" w:hAnsi="Times New Roman" w:cs="Times New Roman"/>
                <w:lang w:eastAsia="ru-RU"/>
              </w:rPr>
              <w:t>телефоны</w:t>
            </w:r>
          </w:p>
        </w:tc>
        <w:tc>
          <w:tcPr>
            <w:tcW w:w="2490" w:type="dxa"/>
          </w:tcPr>
          <w:p w:rsidR="00C63BD7" w:rsidRPr="00C63BD7" w:rsidRDefault="00C63BD7" w:rsidP="00C6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BD7">
              <w:rPr>
                <w:rFonts w:ascii="Times New Roman" w:eastAsia="Times New Roman" w:hAnsi="Times New Roman" w:cs="Times New Roman"/>
                <w:lang w:eastAsia="ru-RU"/>
              </w:rPr>
              <w:t>e-mail</w:t>
            </w:r>
          </w:p>
        </w:tc>
      </w:tr>
      <w:tr w:rsidR="00C63BD7" w:rsidRPr="00C63BD7" w:rsidTr="00C63BD7">
        <w:tc>
          <w:tcPr>
            <w:tcW w:w="536" w:type="dxa"/>
          </w:tcPr>
          <w:p w:rsidR="00C63BD7" w:rsidRPr="00C63BD7" w:rsidRDefault="00C63BD7" w:rsidP="00C6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BD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35" w:type="dxa"/>
          </w:tcPr>
          <w:p w:rsidR="00C63BD7" w:rsidRPr="00C63BD7" w:rsidRDefault="00C63BD7" w:rsidP="00C63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BD7">
              <w:rPr>
                <w:rFonts w:ascii="Times New Roman" w:eastAsia="Times New Roman" w:hAnsi="Times New Roman" w:cs="Times New Roman"/>
                <w:lang w:eastAsia="ru-RU"/>
              </w:rPr>
              <w:t>Лапонина Ольга Робертовна</w:t>
            </w:r>
          </w:p>
        </w:tc>
        <w:tc>
          <w:tcPr>
            <w:tcW w:w="2089" w:type="dxa"/>
            <w:shd w:val="clear" w:color="auto" w:fill="auto"/>
          </w:tcPr>
          <w:p w:rsidR="00C63BD7" w:rsidRPr="00C63BD7" w:rsidRDefault="00C63BD7" w:rsidP="00C63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BD7">
              <w:rPr>
                <w:rFonts w:ascii="Times New Roman" w:eastAsia="Times New Roman" w:hAnsi="Times New Roman" w:cs="Times New Roman"/>
                <w:lang w:eastAsia="ru-RU"/>
              </w:rPr>
              <w:t>Научный сотрудник лаб. Открытых информационных технологий</w:t>
            </w:r>
          </w:p>
        </w:tc>
        <w:tc>
          <w:tcPr>
            <w:tcW w:w="1143" w:type="dxa"/>
            <w:shd w:val="clear" w:color="auto" w:fill="auto"/>
          </w:tcPr>
          <w:p w:rsidR="00C63BD7" w:rsidRPr="00C63BD7" w:rsidRDefault="00C63BD7" w:rsidP="00C6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B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8" w:type="dxa"/>
          </w:tcPr>
          <w:p w:rsidR="00C63BD7" w:rsidRPr="00C63BD7" w:rsidRDefault="00C63BD7" w:rsidP="00C63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BD7">
              <w:rPr>
                <w:rFonts w:ascii="Times New Roman" w:eastAsia="Times New Roman" w:hAnsi="Times New Roman" w:cs="Times New Roman"/>
                <w:lang w:eastAsia="ru-RU"/>
              </w:rPr>
              <w:t>(495) 939-26-38</w:t>
            </w:r>
          </w:p>
        </w:tc>
        <w:tc>
          <w:tcPr>
            <w:tcW w:w="2490" w:type="dxa"/>
          </w:tcPr>
          <w:p w:rsidR="00C63BD7" w:rsidRPr="00C63BD7" w:rsidRDefault="00C63BD7" w:rsidP="00C63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BD7">
              <w:rPr>
                <w:rFonts w:ascii="Times New Roman" w:eastAsia="Times New Roman" w:hAnsi="Times New Roman" w:cs="Times New Roman"/>
                <w:lang w:eastAsia="ru-RU"/>
              </w:rPr>
              <w:t>laponina@oit.cmc.msu.ru</w:t>
            </w:r>
          </w:p>
        </w:tc>
      </w:tr>
    </w:tbl>
    <w:p w:rsidR="00C622A3" w:rsidRPr="00C63BD7" w:rsidRDefault="00C622A3" w:rsidP="00C63BD7">
      <w:pPr>
        <w:pStyle w:val="a3"/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ru-RU"/>
        </w:rPr>
      </w:pPr>
    </w:p>
    <w:sectPr w:rsidR="00C622A3" w:rsidRPr="00C63BD7" w:rsidSect="00E9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0DB"/>
    <w:multiLevelType w:val="hybridMultilevel"/>
    <w:tmpl w:val="8C923F68"/>
    <w:lvl w:ilvl="0" w:tplc="95CEA8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F6178"/>
    <w:multiLevelType w:val="hybridMultilevel"/>
    <w:tmpl w:val="E3A85CC6"/>
    <w:lvl w:ilvl="0" w:tplc="ECFAD72E">
      <w:start w:val="1"/>
      <w:numFmt w:val="bullet"/>
      <w:lvlText w:val="-"/>
      <w:lvlJc w:val="left"/>
      <w:pPr>
        <w:ind w:left="10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A973B27"/>
    <w:multiLevelType w:val="hybridMultilevel"/>
    <w:tmpl w:val="D06AF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56D46"/>
    <w:multiLevelType w:val="hybridMultilevel"/>
    <w:tmpl w:val="B61A7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331DE"/>
    <w:multiLevelType w:val="hybridMultilevel"/>
    <w:tmpl w:val="B61A7D32"/>
    <w:lvl w:ilvl="0" w:tplc="0518D3C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A2AB3"/>
    <w:multiLevelType w:val="hybridMultilevel"/>
    <w:tmpl w:val="4538E50A"/>
    <w:lvl w:ilvl="0" w:tplc="A7A289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A7357"/>
    <w:multiLevelType w:val="hybridMultilevel"/>
    <w:tmpl w:val="E0FA733A"/>
    <w:lvl w:ilvl="0" w:tplc="BCDCE25E">
      <w:start w:val="1"/>
      <w:numFmt w:val="decimal"/>
      <w:pStyle w:val="listing"/>
      <w:lvlText w:val="%1:"/>
      <w:lvlJc w:val="right"/>
      <w:pPr>
        <w:tabs>
          <w:tab w:val="num" w:pos="680"/>
        </w:tabs>
        <w:ind w:left="680" w:hanging="198"/>
      </w:pPr>
      <w:rPr>
        <w:rFonts w:hint="default"/>
        <w:b w:val="0"/>
        <w:color w:val="A6A6A6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56C91E41"/>
    <w:multiLevelType w:val="hybridMultilevel"/>
    <w:tmpl w:val="D93EA766"/>
    <w:lvl w:ilvl="0" w:tplc="ECFAD72E">
      <w:start w:val="1"/>
      <w:numFmt w:val="bullet"/>
      <w:lvlText w:val="-"/>
      <w:lvlJc w:val="left"/>
      <w:pPr>
        <w:ind w:left="10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51"/>
    <w:rsid w:val="00044782"/>
    <w:rsid w:val="00095268"/>
    <w:rsid w:val="001B6C51"/>
    <w:rsid w:val="00201273"/>
    <w:rsid w:val="00213BDB"/>
    <w:rsid w:val="00264946"/>
    <w:rsid w:val="00280EDF"/>
    <w:rsid w:val="002C2CFF"/>
    <w:rsid w:val="00342889"/>
    <w:rsid w:val="003556B9"/>
    <w:rsid w:val="00362111"/>
    <w:rsid w:val="00386F9C"/>
    <w:rsid w:val="00395847"/>
    <w:rsid w:val="003B11E1"/>
    <w:rsid w:val="003D05AD"/>
    <w:rsid w:val="004573AE"/>
    <w:rsid w:val="00463F39"/>
    <w:rsid w:val="004726B8"/>
    <w:rsid w:val="004934BF"/>
    <w:rsid w:val="004D001C"/>
    <w:rsid w:val="00551B8A"/>
    <w:rsid w:val="00557093"/>
    <w:rsid w:val="005D1D6D"/>
    <w:rsid w:val="006C5BCA"/>
    <w:rsid w:val="006F22BD"/>
    <w:rsid w:val="006F59EE"/>
    <w:rsid w:val="00716FE3"/>
    <w:rsid w:val="00723E84"/>
    <w:rsid w:val="00727CF5"/>
    <w:rsid w:val="00776737"/>
    <w:rsid w:val="008706C5"/>
    <w:rsid w:val="008773B9"/>
    <w:rsid w:val="008B4EC2"/>
    <w:rsid w:val="008F64EE"/>
    <w:rsid w:val="00902553"/>
    <w:rsid w:val="009260B9"/>
    <w:rsid w:val="0097143B"/>
    <w:rsid w:val="00975ACA"/>
    <w:rsid w:val="00A648AC"/>
    <w:rsid w:val="00A83BEE"/>
    <w:rsid w:val="00AB437D"/>
    <w:rsid w:val="00AB4FC0"/>
    <w:rsid w:val="00AE6658"/>
    <w:rsid w:val="00AF32F3"/>
    <w:rsid w:val="00AF46AE"/>
    <w:rsid w:val="00B20A93"/>
    <w:rsid w:val="00B25622"/>
    <w:rsid w:val="00B35CC6"/>
    <w:rsid w:val="00B45148"/>
    <w:rsid w:val="00BB4692"/>
    <w:rsid w:val="00BD7FAB"/>
    <w:rsid w:val="00C059F3"/>
    <w:rsid w:val="00C430F4"/>
    <w:rsid w:val="00C43600"/>
    <w:rsid w:val="00C6196E"/>
    <w:rsid w:val="00C622A3"/>
    <w:rsid w:val="00C63BD7"/>
    <w:rsid w:val="00C67010"/>
    <w:rsid w:val="00C70208"/>
    <w:rsid w:val="00C917C3"/>
    <w:rsid w:val="00CB4BCD"/>
    <w:rsid w:val="00CE00B4"/>
    <w:rsid w:val="00D62433"/>
    <w:rsid w:val="00D75907"/>
    <w:rsid w:val="00D76363"/>
    <w:rsid w:val="00D86258"/>
    <w:rsid w:val="00DB7BCF"/>
    <w:rsid w:val="00DE20C8"/>
    <w:rsid w:val="00E12C7C"/>
    <w:rsid w:val="00E361DE"/>
    <w:rsid w:val="00E43534"/>
    <w:rsid w:val="00E54463"/>
    <w:rsid w:val="00E96A82"/>
    <w:rsid w:val="00F62F3D"/>
    <w:rsid w:val="00FA599A"/>
    <w:rsid w:val="00FB3FCD"/>
    <w:rsid w:val="00FD38DB"/>
    <w:rsid w:val="00FD5A8B"/>
    <w:rsid w:val="00FE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CDD19-6D78-4E49-B91F-CBB845B0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82"/>
  </w:style>
  <w:style w:type="paragraph" w:styleId="1">
    <w:name w:val="heading 1"/>
    <w:basedOn w:val="a"/>
    <w:next w:val="a"/>
    <w:link w:val="10"/>
    <w:uiPriority w:val="9"/>
    <w:qFormat/>
    <w:rsid w:val="006F59EE"/>
    <w:pPr>
      <w:keepNext/>
      <w:keepLines/>
      <w:pageBreakBefore/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9EE"/>
    <w:pPr>
      <w:keepNext/>
      <w:keepLines/>
      <w:spacing w:before="120" w:after="240" w:line="24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83BEE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i/>
      <w:color w:val="000000" w:themeColor="tex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9EE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59EE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6F59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F5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caption"/>
    <w:basedOn w:val="a"/>
    <w:next w:val="a"/>
    <w:uiPriority w:val="35"/>
    <w:unhideWhenUsed/>
    <w:qFormat/>
    <w:rsid w:val="00280EDF"/>
    <w:pPr>
      <w:spacing w:after="200" w:line="240" w:lineRule="auto"/>
      <w:jc w:val="right"/>
    </w:pPr>
    <w:rPr>
      <w:rFonts w:ascii="Times New Roman" w:hAnsi="Times New Roman"/>
      <w:iCs/>
      <w:color w:val="000000" w:themeColor="text1"/>
      <w:sz w:val="28"/>
      <w:szCs w:val="18"/>
    </w:rPr>
  </w:style>
  <w:style w:type="character" w:customStyle="1" w:styleId="30">
    <w:name w:val="Заголовок 3 Знак"/>
    <w:basedOn w:val="a0"/>
    <w:link w:val="3"/>
    <w:semiHidden/>
    <w:rsid w:val="00A83BEE"/>
    <w:rPr>
      <w:rFonts w:ascii="Times New Roman" w:eastAsiaTheme="majorEastAsia" w:hAnsi="Times New Roman" w:cstheme="majorBidi"/>
      <w:i/>
      <w:color w:val="000000" w:themeColor="text1"/>
      <w:sz w:val="28"/>
      <w:szCs w:val="24"/>
    </w:rPr>
  </w:style>
  <w:style w:type="paragraph" w:customStyle="1" w:styleId="listing">
    <w:name w:val="listing"/>
    <w:basedOn w:val="a"/>
    <w:qFormat/>
    <w:rsid w:val="00386F9C"/>
    <w:pPr>
      <w:keepNext/>
      <w:keepLines/>
      <w:numPr>
        <w:numId w:val="1"/>
      </w:numPr>
      <w:pBdr>
        <w:top w:val="single" w:sz="4" w:space="2" w:color="A6A6A6"/>
        <w:left w:val="single" w:sz="24" w:space="21" w:color="A6A6A6"/>
        <w:bottom w:val="single" w:sz="4" w:space="4" w:color="A6A6A6"/>
        <w:right w:val="single" w:sz="4" w:space="3" w:color="A6A6A6"/>
      </w:pBdr>
      <w:shd w:val="clear" w:color="auto" w:fill="F2F2F2"/>
      <w:suppressAutoHyphens/>
      <w:spacing w:before="120" w:after="300" w:line="240" w:lineRule="auto"/>
      <w:contextualSpacing/>
    </w:pPr>
    <w:rPr>
      <w:rFonts w:ascii="Consolas" w:eastAsia="Calibri" w:hAnsi="Consolas" w:cs="Times New Roman"/>
      <w:noProof/>
      <w:sz w:val="18"/>
      <w:szCs w:val="24"/>
      <w:lang w:val="en-US" w:eastAsia="ru-RU"/>
    </w:rPr>
  </w:style>
  <w:style w:type="paragraph" w:styleId="a6">
    <w:name w:val="List Paragraph"/>
    <w:basedOn w:val="a"/>
    <w:uiPriority w:val="34"/>
    <w:qFormat/>
    <w:rsid w:val="00095268"/>
    <w:pPr>
      <w:ind w:left="720"/>
      <w:contextualSpacing/>
    </w:pPr>
  </w:style>
  <w:style w:type="paragraph" w:customStyle="1" w:styleId="21">
    <w:name w:val="Таблица 2"/>
    <w:basedOn w:val="a"/>
    <w:rsid w:val="004934BF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Default">
    <w:name w:val="Default"/>
    <w:rsid w:val="00FA59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rsid w:val="00D6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OIT, dept. CMC, MSU</Company>
  <LinksUpToDate>false</LinksUpToDate>
  <CharactersWithSpaces>13080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2018-08-30T07:08:00Z</dcterms:created>
  <dcterms:modified xsi:type="dcterms:W3CDTF">2018-08-30T07:08:00Z</dcterms:modified>
</cp:coreProperties>
</file>